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EAA87" w14:textId="77777777" w:rsidR="00BA2C3C" w:rsidRPr="002E04C9" w:rsidRDefault="00BA2C3C" w:rsidP="00BA2C3C">
      <w:pPr>
        <w:pStyle w:val="Docketnumber"/>
        <w:rPr>
          <w:sz w:val="24"/>
          <w:szCs w:val="24"/>
        </w:rPr>
      </w:pPr>
      <w:bookmarkStart w:id="0" w:name="_GoBack"/>
      <w:bookmarkEnd w:id="0"/>
      <w:r>
        <w:rPr>
          <w:sz w:val="24"/>
          <w:szCs w:val="24"/>
        </w:rPr>
        <w:t>Docket No. 45272</w:t>
      </w:r>
    </w:p>
    <w:p w14:paraId="0480B9D0" w14:textId="77777777" w:rsidR="00BA2C3C" w:rsidRPr="001E0547" w:rsidRDefault="00BA2C3C" w:rsidP="00BA2C3C">
      <w:pPr>
        <w:jc w:val="center"/>
        <w:rPr>
          <w:b/>
        </w:rPr>
      </w:pPr>
    </w:p>
    <w:tbl>
      <w:tblPr>
        <w:tblW w:w="9846" w:type="dxa"/>
        <w:tblLook w:val="01E0" w:firstRow="1" w:lastRow="1" w:firstColumn="1" w:lastColumn="1" w:noHBand="0" w:noVBand="0"/>
      </w:tblPr>
      <w:tblGrid>
        <w:gridCol w:w="4788"/>
        <w:gridCol w:w="450"/>
        <w:gridCol w:w="4608"/>
      </w:tblGrid>
      <w:tr w:rsidR="00BA2C3C" w:rsidRPr="00917C13" w14:paraId="32E4183E" w14:textId="77777777" w:rsidTr="001F1117">
        <w:tc>
          <w:tcPr>
            <w:tcW w:w="4788" w:type="dxa"/>
          </w:tcPr>
          <w:p w14:paraId="59651FF3" w14:textId="77777777" w:rsidR="00BA2C3C" w:rsidRPr="00F30D22" w:rsidRDefault="00BA2C3C" w:rsidP="001F1117">
            <w:pPr>
              <w:rPr>
                <w:b/>
                <w:caps/>
                <w:szCs w:val="24"/>
              </w:rPr>
            </w:pPr>
            <w:r>
              <w:rPr>
                <w:b/>
                <w:caps/>
                <w:szCs w:val="24"/>
              </w:rPr>
              <w:t>application of Zipp road utility company, llc to obtain a certificate of convenience and necessity in guadalupe county</w:t>
            </w:r>
          </w:p>
          <w:p w14:paraId="1787A0BF" w14:textId="77777777" w:rsidR="00BA2C3C" w:rsidRPr="00917C13" w:rsidRDefault="00BA2C3C" w:rsidP="001F1117">
            <w:pPr>
              <w:rPr>
                <w:b/>
                <w:caps/>
              </w:rPr>
            </w:pPr>
          </w:p>
        </w:tc>
        <w:tc>
          <w:tcPr>
            <w:tcW w:w="450" w:type="dxa"/>
          </w:tcPr>
          <w:p w14:paraId="492E6F57" w14:textId="77777777" w:rsidR="00BA2C3C" w:rsidRPr="00917C13" w:rsidRDefault="00BA2C3C" w:rsidP="001F1117">
            <w:pPr>
              <w:rPr>
                <w:b/>
              </w:rPr>
            </w:pPr>
            <w:r w:rsidRPr="00917C13">
              <w:rPr>
                <w:b/>
              </w:rPr>
              <w:t>§</w:t>
            </w:r>
          </w:p>
          <w:p w14:paraId="1572400A" w14:textId="77777777" w:rsidR="00BA2C3C" w:rsidRDefault="00BA2C3C" w:rsidP="001F1117">
            <w:pPr>
              <w:rPr>
                <w:b/>
              </w:rPr>
            </w:pPr>
            <w:r w:rsidRPr="00917C13">
              <w:rPr>
                <w:b/>
              </w:rPr>
              <w:t>§</w:t>
            </w:r>
          </w:p>
          <w:p w14:paraId="5B0F7488" w14:textId="77777777" w:rsidR="00BA2C3C" w:rsidRDefault="00BA2C3C" w:rsidP="001F1117">
            <w:pPr>
              <w:rPr>
                <w:b/>
              </w:rPr>
            </w:pPr>
            <w:r>
              <w:rPr>
                <w:b/>
              </w:rPr>
              <w:t>§</w:t>
            </w:r>
          </w:p>
          <w:p w14:paraId="7AF66862" w14:textId="77777777" w:rsidR="00BA2C3C" w:rsidRDefault="00BA2C3C" w:rsidP="001F1117">
            <w:pPr>
              <w:rPr>
                <w:b/>
              </w:rPr>
            </w:pPr>
            <w:r>
              <w:rPr>
                <w:b/>
              </w:rPr>
              <w:t>§</w:t>
            </w:r>
          </w:p>
          <w:p w14:paraId="5A0F75C8" w14:textId="77777777" w:rsidR="00BA2C3C" w:rsidRDefault="00BA2C3C" w:rsidP="001F1117">
            <w:pPr>
              <w:rPr>
                <w:b/>
              </w:rPr>
            </w:pPr>
          </w:p>
          <w:p w14:paraId="1E264F01" w14:textId="77777777" w:rsidR="00BA2C3C" w:rsidRPr="00917C13" w:rsidRDefault="00BA2C3C" w:rsidP="001F1117">
            <w:pPr>
              <w:rPr>
                <w:b/>
              </w:rPr>
            </w:pPr>
          </w:p>
        </w:tc>
        <w:tc>
          <w:tcPr>
            <w:tcW w:w="4608" w:type="dxa"/>
          </w:tcPr>
          <w:p w14:paraId="3EB18892" w14:textId="77777777" w:rsidR="00BA2C3C" w:rsidRPr="00917C13" w:rsidRDefault="00BA2C3C" w:rsidP="001F1117">
            <w:pPr>
              <w:pStyle w:val="Docketstyle"/>
              <w:spacing w:line="240" w:lineRule="auto"/>
              <w:jc w:val="center"/>
              <w:rPr>
                <w:bCs/>
              </w:rPr>
            </w:pPr>
            <w:r w:rsidRPr="00917C13">
              <w:rPr>
                <w:bCs/>
              </w:rPr>
              <w:t>PUBLIC UTILITY COMMISSION</w:t>
            </w:r>
          </w:p>
          <w:p w14:paraId="3BD10D26" w14:textId="77777777" w:rsidR="00BA2C3C" w:rsidRPr="00917C13" w:rsidRDefault="00BA2C3C" w:rsidP="001F1117">
            <w:pPr>
              <w:pStyle w:val="Docketstyle"/>
              <w:spacing w:line="240" w:lineRule="auto"/>
              <w:jc w:val="center"/>
              <w:rPr>
                <w:bCs/>
              </w:rPr>
            </w:pPr>
          </w:p>
          <w:p w14:paraId="5DF248EA" w14:textId="77777777" w:rsidR="00BA2C3C" w:rsidRPr="00917C13" w:rsidRDefault="00BA2C3C" w:rsidP="001F1117">
            <w:pPr>
              <w:pStyle w:val="Docketstyle"/>
              <w:spacing w:line="240" w:lineRule="auto"/>
              <w:jc w:val="center"/>
              <w:rPr>
                <w:bCs/>
              </w:rPr>
            </w:pPr>
            <w:r w:rsidRPr="00917C13">
              <w:rPr>
                <w:bCs/>
              </w:rPr>
              <w:t>OF TEXAS</w:t>
            </w:r>
          </w:p>
        </w:tc>
      </w:tr>
    </w:tbl>
    <w:p w14:paraId="7382D731" w14:textId="77777777" w:rsidR="004D4F55" w:rsidRPr="009A5454" w:rsidRDefault="004D4F55" w:rsidP="00182F84">
      <w:pPr>
        <w:tabs>
          <w:tab w:val="right" w:pos="9360"/>
        </w:tabs>
        <w:spacing w:line="230" w:lineRule="exact"/>
        <w:textAlignment w:val="baseline"/>
        <w:rPr>
          <w:rFonts w:eastAsia="Arial"/>
          <w:color w:val="000000"/>
          <w:sz w:val="24"/>
          <w:szCs w:val="24"/>
        </w:rPr>
      </w:pPr>
    </w:p>
    <w:p w14:paraId="7D865661" w14:textId="77777777" w:rsidR="004D4F55" w:rsidRDefault="004D4F55" w:rsidP="00182F84">
      <w:pPr>
        <w:tabs>
          <w:tab w:val="left" w:pos="4608"/>
        </w:tabs>
        <w:spacing w:line="230" w:lineRule="exact"/>
        <w:ind w:left="720"/>
        <w:textAlignment w:val="baseline"/>
        <w:rPr>
          <w:rFonts w:eastAsia="Arial"/>
          <w:color w:val="000000"/>
          <w:sz w:val="24"/>
          <w:szCs w:val="24"/>
        </w:rPr>
      </w:pPr>
      <w:r w:rsidRPr="009A5454">
        <w:rPr>
          <w:rFonts w:eastAsia="Arial"/>
          <w:color w:val="000000"/>
          <w:spacing w:val="2"/>
          <w:sz w:val="24"/>
          <w:szCs w:val="24"/>
        </w:rPr>
        <w:tab/>
      </w:r>
    </w:p>
    <w:p w14:paraId="25ACB084" w14:textId="77777777" w:rsidR="004D4F55" w:rsidRPr="004804B1" w:rsidRDefault="004804B1" w:rsidP="001D7059">
      <w:pPr>
        <w:tabs>
          <w:tab w:val="left" w:pos="4608"/>
        </w:tabs>
        <w:spacing w:line="360" w:lineRule="auto"/>
        <w:jc w:val="center"/>
        <w:textAlignment w:val="baseline"/>
        <w:rPr>
          <w:rFonts w:eastAsia="Arial"/>
          <w:b/>
          <w:color w:val="000000"/>
          <w:sz w:val="24"/>
          <w:szCs w:val="24"/>
          <w:u w:val="single"/>
        </w:rPr>
      </w:pPr>
      <w:r w:rsidRPr="004804B1">
        <w:rPr>
          <w:rFonts w:eastAsia="Arial"/>
          <w:b/>
          <w:color w:val="000000"/>
          <w:sz w:val="24"/>
          <w:szCs w:val="24"/>
          <w:u w:val="single"/>
        </w:rPr>
        <w:t xml:space="preserve">JOINT MOTION </w:t>
      </w:r>
      <w:r w:rsidR="00D84DE5">
        <w:rPr>
          <w:rFonts w:eastAsia="Arial"/>
          <w:b/>
          <w:color w:val="000000"/>
          <w:sz w:val="24"/>
          <w:szCs w:val="24"/>
          <w:u w:val="single"/>
        </w:rPr>
        <w:t>TO ADMIT EVIDENCE AND PROPOSED NOTICE OF</w:t>
      </w:r>
      <w:r w:rsidRPr="004804B1">
        <w:rPr>
          <w:rFonts w:eastAsia="Arial"/>
          <w:b/>
          <w:color w:val="000000"/>
          <w:sz w:val="24"/>
          <w:szCs w:val="24"/>
          <w:u w:val="single"/>
        </w:rPr>
        <w:t xml:space="preserve"> APPROVAL</w:t>
      </w:r>
    </w:p>
    <w:p w14:paraId="6CFC735E" w14:textId="77777777" w:rsidR="004D4F55" w:rsidRDefault="004D4F55" w:rsidP="001D7059">
      <w:pPr>
        <w:tabs>
          <w:tab w:val="left" w:pos="4608"/>
        </w:tabs>
        <w:spacing w:line="360" w:lineRule="auto"/>
        <w:jc w:val="center"/>
        <w:textAlignment w:val="baseline"/>
        <w:rPr>
          <w:rFonts w:eastAsia="Arial"/>
          <w:color w:val="000000"/>
          <w:sz w:val="24"/>
          <w:szCs w:val="24"/>
        </w:rPr>
      </w:pPr>
    </w:p>
    <w:p w14:paraId="2BE2DEED" w14:textId="77777777" w:rsidR="00C64C25" w:rsidRDefault="00C64C25" w:rsidP="001D7059">
      <w:pPr>
        <w:tabs>
          <w:tab w:val="left" w:pos="4608"/>
        </w:tabs>
        <w:spacing w:line="360" w:lineRule="auto"/>
        <w:jc w:val="center"/>
        <w:textAlignment w:val="baseline"/>
        <w:rPr>
          <w:rFonts w:eastAsia="Arial"/>
          <w:color w:val="000000"/>
          <w:sz w:val="24"/>
          <w:szCs w:val="24"/>
        </w:rPr>
      </w:pPr>
    </w:p>
    <w:p w14:paraId="398EF4A7" w14:textId="77777777" w:rsidR="00127E6D" w:rsidRPr="00BA2C3C" w:rsidRDefault="004D4F55" w:rsidP="001D7059">
      <w:p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ab/>
      </w:r>
      <w:r w:rsidR="00FA076F" w:rsidRPr="00BA2C3C">
        <w:rPr>
          <w:rFonts w:eastAsia="Arial"/>
          <w:color w:val="000000"/>
          <w:sz w:val="24"/>
          <w:szCs w:val="24"/>
        </w:rPr>
        <w:t xml:space="preserve">COMES NOW, </w:t>
      </w:r>
      <w:r w:rsidR="00BA2C3C" w:rsidRPr="00BA2C3C">
        <w:rPr>
          <w:rFonts w:eastAsia="Arial"/>
          <w:color w:val="000000"/>
          <w:sz w:val="24"/>
          <w:szCs w:val="24"/>
        </w:rPr>
        <w:t>Zipp Road Utility Company, LLC.</w:t>
      </w:r>
      <w:r w:rsidR="00FA076F" w:rsidRPr="00BA2C3C">
        <w:rPr>
          <w:rFonts w:eastAsia="Arial"/>
          <w:color w:val="000000"/>
          <w:sz w:val="24"/>
          <w:szCs w:val="24"/>
        </w:rPr>
        <w:t xml:space="preserve"> (</w:t>
      </w:r>
      <w:r w:rsidR="00BA2C3C" w:rsidRPr="00BA2C3C">
        <w:rPr>
          <w:rFonts w:eastAsia="Arial"/>
          <w:color w:val="000000"/>
          <w:sz w:val="24"/>
          <w:szCs w:val="24"/>
        </w:rPr>
        <w:t>Zipp Road</w:t>
      </w:r>
      <w:r w:rsidR="00FA076F" w:rsidRPr="00BA2C3C">
        <w:rPr>
          <w:rFonts w:eastAsia="Arial"/>
          <w:color w:val="000000"/>
          <w:sz w:val="24"/>
          <w:szCs w:val="24"/>
        </w:rPr>
        <w:t xml:space="preserve">) </w:t>
      </w:r>
      <w:r w:rsidR="00127E6D" w:rsidRPr="00BA2C3C">
        <w:rPr>
          <w:rFonts w:eastAsia="Arial"/>
          <w:color w:val="000000"/>
          <w:sz w:val="24"/>
          <w:szCs w:val="24"/>
        </w:rPr>
        <w:t>together with the Staff of the Publ</w:t>
      </w:r>
      <w:r w:rsidR="00BA2C3C" w:rsidRPr="00BA2C3C">
        <w:rPr>
          <w:rFonts w:eastAsia="Arial"/>
          <w:color w:val="000000"/>
          <w:sz w:val="24"/>
          <w:szCs w:val="24"/>
        </w:rPr>
        <w:t>ic Utility Commission of Texas (</w:t>
      </w:r>
      <w:r w:rsidR="00127E6D" w:rsidRPr="00BA2C3C">
        <w:rPr>
          <w:rFonts w:eastAsia="Arial"/>
          <w:color w:val="000000"/>
          <w:sz w:val="24"/>
          <w:szCs w:val="24"/>
        </w:rPr>
        <w:t>Staff), representing the public interest, (collectively, the</w:t>
      </w:r>
      <w:r w:rsidR="00076E1A" w:rsidRPr="00BA2C3C">
        <w:rPr>
          <w:rFonts w:eastAsia="Arial"/>
          <w:color w:val="000000"/>
          <w:sz w:val="24"/>
          <w:szCs w:val="24"/>
        </w:rPr>
        <w:t xml:space="preserve"> </w:t>
      </w:r>
      <w:r w:rsidR="00127E6D" w:rsidRPr="00BA2C3C">
        <w:rPr>
          <w:rFonts w:eastAsia="Arial"/>
          <w:color w:val="000000"/>
          <w:sz w:val="24"/>
          <w:szCs w:val="24"/>
        </w:rPr>
        <w:t xml:space="preserve">Parties), and files this Joint </w:t>
      </w:r>
      <w:r w:rsidR="00D84DE5" w:rsidRPr="00BA2C3C">
        <w:rPr>
          <w:rFonts w:eastAsia="Arial"/>
          <w:color w:val="000000"/>
          <w:sz w:val="24"/>
          <w:szCs w:val="24"/>
        </w:rPr>
        <w:t xml:space="preserve">Motion to Admit Evidence and </w:t>
      </w:r>
      <w:r w:rsidR="00127E6D" w:rsidRPr="00BA2C3C">
        <w:rPr>
          <w:rFonts w:eastAsia="Arial"/>
          <w:color w:val="000000"/>
          <w:sz w:val="24"/>
          <w:szCs w:val="24"/>
        </w:rPr>
        <w:t>Proposed Notice of Approval.  In support thereof, the Parties show the following:</w:t>
      </w:r>
    </w:p>
    <w:p w14:paraId="3C4C7A3E" w14:textId="77777777" w:rsidR="001D7059" w:rsidRPr="00BA2C3C" w:rsidRDefault="001D7059" w:rsidP="001D7059">
      <w:pPr>
        <w:tabs>
          <w:tab w:val="left" w:pos="720"/>
          <w:tab w:val="left" w:pos="4608"/>
        </w:tabs>
        <w:spacing w:line="360" w:lineRule="auto"/>
        <w:jc w:val="both"/>
        <w:textAlignment w:val="baseline"/>
        <w:rPr>
          <w:rFonts w:eastAsia="Arial"/>
          <w:color w:val="000000"/>
          <w:sz w:val="24"/>
          <w:szCs w:val="24"/>
          <w:highlight w:val="yellow"/>
        </w:rPr>
      </w:pPr>
    </w:p>
    <w:p w14:paraId="5CFA729D" w14:textId="77777777" w:rsidR="00F363C0" w:rsidRPr="00BA2C3C" w:rsidRDefault="00F363C0"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BA2C3C">
        <w:rPr>
          <w:rFonts w:eastAsia="Arial"/>
          <w:b/>
          <w:color w:val="000000"/>
          <w:sz w:val="24"/>
          <w:szCs w:val="24"/>
          <w:u w:val="single"/>
        </w:rPr>
        <w:t>BACKGROUND</w:t>
      </w:r>
    </w:p>
    <w:p w14:paraId="0F0BE5ED" w14:textId="77777777" w:rsidR="00480618" w:rsidRPr="001B1227" w:rsidRDefault="00D77D34" w:rsidP="001D7059">
      <w:pPr>
        <w:tabs>
          <w:tab w:val="left" w:pos="720"/>
          <w:tab w:val="left" w:pos="4608"/>
        </w:tabs>
        <w:spacing w:line="360" w:lineRule="auto"/>
        <w:jc w:val="both"/>
        <w:textAlignment w:val="baseline"/>
        <w:rPr>
          <w:rFonts w:eastAsia="Arial"/>
          <w:color w:val="000000"/>
          <w:sz w:val="24"/>
          <w:szCs w:val="24"/>
        </w:rPr>
      </w:pPr>
      <w:r w:rsidRPr="00BA2C3C">
        <w:rPr>
          <w:rFonts w:eastAsia="Arial"/>
          <w:color w:val="000000"/>
          <w:sz w:val="24"/>
          <w:szCs w:val="24"/>
        </w:rPr>
        <w:tab/>
      </w:r>
      <w:r w:rsidR="00BA2C3C" w:rsidRPr="00BA2C3C">
        <w:rPr>
          <w:rFonts w:eastAsia="Times New Roman"/>
          <w:sz w:val="24"/>
          <w:szCs w:val="20"/>
        </w:rPr>
        <w:t xml:space="preserve">On October 21, 2015, Zipp Road Utility Company, LLC (Zipp Road) filed with the Commission an application to obtain a new sewer certificate of convenience and necessity (CCN) in Guadalupe County.  </w:t>
      </w:r>
      <w:r w:rsidR="00BA2C3C" w:rsidRPr="00BA2C3C">
        <w:rPr>
          <w:rFonts w:eastAsia="Times New Roman"/>
          <w:sz w:val="24"/>
          <w:szCs w:val="24"/>
        </w:rPr>
        <w:t>On September 1, 2016, Zipp Road filed a letter regarding a settlement with Guadalupe-B</w:t>
      </w:r>
      <w:r w:rsidR="00BA2C3C" w:rsidRPr="001B1227">
        <w:rPr>
          <w:rFonts w:eastAsia="Times New Roman"/>
          <w:sz w:val="24"/>
          <w:szCs w:val="24"/>
        </w:rPr>
        <w:t>lanco River Authority (GBRA), where Zipp Road will plan on receiving wholesale wastewater service from GBRA while remaining the retail provider.  On September 9, 2016, Zipp Road filed revisions to its CCN application to account for this change</w:t>
      </w:r>
      <w:r w:rsidR="001F1117">
        <w:rPr>
          <w:rFonts w:eastAsia="Times New Roman"/>
          <w:sz w:val="24"/>
          <w:szCs w:val="24"/>
        </w:rPr>
        <w:t>,</w:t>
      </w:r>
      <w:r w:rsidR="00BA2C3C" w:rsidRPr="001B1227">
        <w:rPr>
          <w:rFonts w:eastAsia="Times New Roman"/>
          <w:sz w:val="24"/>
          <w:szCs w:val="24"/>
        </w:rPr>
        <w:t xml:space="preserve"> and GBRA filed a motion to withdraw its opposition to the amended application. </w:t>
      </w:r>
      <w:r w:rsidR="00BA2C3C" w:rsidRPr="001B1227">
        <w:rPr>
          <w:rFonts w:eastAsia="Times New Roman"/>
          <w:sz w:val="24"/>
          <w:szCs w:val="20"/>
        </w:rPr>
        <w:t xml:space="preserve"> </w:t>
      </w:r>
      <w:r w:rsidR="00BA2C3C" w:rsidRPr="001B1227">
        <w:rPr>
          <w:rFonts w:eastAsia="Times New Roman"/>
          <w:sz w:val="24"/>
          <w:szCs w:val="24"/>
        </w:rPr>
        <w:t>Staff filed a final recommendation of approval on January 6, 2017.  Order No. 11 gave the parties a deadline of January 13, 2017 to file a joint proposed motion to admit evidence and notice of approval.  This pleading is therefore timely filed.</w:t>
      </w:r>
    </w:p>
    <w:p w14:paraId="5680765C" w14:textId="77777777" w:rsidR="001D7059" w:rsidRPr="001B1227" w:rsidRDefault="001D7059" w:rsidP="001D7059">
      <w:pPr>
        <w:tabs>
          <w:tab w:val="left" w:pos="720"/>
          <w:tab w:val="left" w:pos="4608"/>
        </w:tabs>
        <w:spacing w:line="360" w:lineRule="auto"/>
        <w:jc w:val="both"/>
        <w:textAlignment w:val="baseline"/>
        <w:rPr>
          <w:rFonts w:eastAsia="Arial"/>
          <w:color w:val="000000"/>
          <w:sz w:val="24"/>
          <w:szCs w:val="24"/>
        </w:rPr>
      </w:pPr>
    </w:p>
    <w:p w14:paraId="19498948" w14:textId="77777777" w:rsidR="00480618" w:rsidRPr="001B1227" w:rsidRDefault="00480618"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1B1227">
        <w:rPr>
          <w:rFonts w:eastAsia="Arial"/>
          <w:b/>
          <w:color w:val="000000"/>
          <w:sz w:val="24"/>
          <w:szCs w:val="24"/>
          <w:u w:val="single"/>
        </w:rPr>
        <w:t>JOINT MO</w:t>
      </w:r>
      <w:r w:rsidR="009D17FF" w:rsidRPr="001B1227">
        <w:rPr>
          <w:rFonts w:eastAsia="Arial"/>
          <w:b/>
          <w:color w:val="000000"/>
          <w:sz w:val="24"/>
          <w:szCs w:val="24"/>
          <w:u w:val="single"/>
        </w:rPr>
        <w:t>T</w:t>
      </w:r>
      <w:r w:rsidRPr="001B1227">
        <w:rPr>
          <w:rFonts w:eastAsia="Arial"/>
          <w:b/>
          <w:color w:val="000000"/>
          <w:sz w:val="24"/>
          <w:szCs w:val="24"/>
          <w:u w:val="single"/>
        </w:rPr>
        <w:t>ION</w:t>
      </w:r>
      <w:r w:rsidR="003C06F2" w:rsidRPr="001B1227">
        <w:rPr>
          <w:rFonts w:eastAsia="Arial"/>
          <w:b/>
          <w:color w:val="000000"/>
          <w:sz w:val="24"/>
          <w:szCs w:val="24"/>
          <w:u w:val="single"/>
        </w:rPr>
        <w:t xml:space="preserve"> </w:t>
      </w:r>
      <w:r w:rsidR="00671F3E" w:rsidRPr="001B1227">
        <w:rPr>
          <w:rFonts w:eastAsia="Arial"/>
          <w:b/>
          <w:color w:val="000000"/>
          <w:sz w:val="24"/>
          <w:szCs w:val="24"/>
          <w:u w:val="single"/>
        </w:rPr>
        <w:t>TO ADMIT EVIDENCE</w:t>
      </w:r>
    </w:p>
    <w:p w14:paraId="35244B2D" w14:textId="77777777" w:rsidR="00480618" w:rsidRPr="001B1227" w:rsidRDefault="00480618"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t>The Parties move to admit the following into the record evidence of this proceeding:</w:t>
      </w:r>
    </w:p>
    <w:p w14:paraId="4C64C3C8" w14:textId="77777777" w:rsidR="003C06F2" w:rsidRPr="001B1227" w:rsidRDefault="00BA2C3C" w:rsidP="0074442F">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Zipp Road</w:t>
      </w:r>
      <w:r w:rsidR="008E493C" w:rsidRPr="001B1227">
        <w:rPr>
          <w:rFonts w:eastAsia="Arial"/>
          <w:color w:val="000000"/>
          <w:sz w:val="24"/>
          <w:szCs w:val="24"/>
        </w:rPr>
        <w:t xml:space="preserve">’s </w:t>
      </w:r>
      <w:r w:rsidR="00D77D34" w:rsidRPr="001B1227">
        <w:rPr>
          <w:rFonts w:eastAsia="Arial"/>
          <w:color w:val="000000"/>
          <w:sz w:val="24"/>
          <w:szCs w:val="24"/>
        </w:rPr>
        <w:t>Application, filed on</w:t>
      </w:r>
      <w:r w:rsidRPr="001B1227">
        <w:rPr>
          <w:rFonts w:eastAsia="Arial"/>
          <w:color w:val="000000"/>
          <w:sz w:val="24"/>
          <w:szCs w:val="24"/>
        </w:rPr>
        <w:t xml:space="preserve"> October 21, 2015 (AIS Item No. 1)</w:t>
      </w:r>
      <w:r w:rsidR="00480618" w:rsidRPr="001B1227">
        <w:rPr>
          <w:rFonts w:eastAsia="Arial"/>
          <w:color w:val="000000"/>
          <w:sz w:val="24"/>
          <w:szCs w:val="24"/>
        </w:rPr>
        <w:t>;</w:t>
      </w:r>
    </w:p>
    <w:p w14:paraId="50B79F9B" w14:textId="77777777" w:rsidR="0074442F" w:rsidRPr="001B1227" w:rsidRDefault="00BA2C3C" w:rsidP="0074442F">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Zipp Road’s</w:t>
      </w:r>
      <w:r w:rsidR="0074442F" w:rsidRPr="001B1227">
        <w:rPr>
          <w:rFonts w:eastAsia="Arial"/>
          <w:color w:val="000000"/>
          <w:sz w:val="24"/>
          <w:szCs w:val="24"/>
        </w:rPr>
        <w:t xml:space="preserve"> </w:t>
      </w:r>
      <w:r w:rsidRPr="001B1227">
        <w:rPr>
          <w:rFonts w:eastAsia="Arial"/>
          <w:color w:val="000000"/>
          <w:sz w:val="24"/>
          <w:szCs w:val="24"/>
        </w:rPr>
        <w:t>supplements to their application, filed on March 2, 2016, April 8, 2016</w:t>
      </w:r>
      <w:r w:rsidR="00ED5343" w:rsidRPr="001B1227">
        <w:rPr>
          <w:rFonts w:eastAsia="Arial"/>
          <w:color w:val="000000"/>
          <w:sz w:val="24"/>
          <w:szCs w:val="24"/>
        </w:rPr>
        <w:t>, September 9, 2016 (AIS Item Nos. 11, 16, 29);</w:t>
      </w:r>
    </w:p>
    <w:p w14:paraId="2F72CFE2" w14:textId="77777777" w:rsidR="00DE6D5E" w:rsidRPr="001B1227" w:rsidRDefault="00600603"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lastRenderedPageBreak/>
        <w:tab/>
      </w:r>
      <w:r w:rsidR="0074442F" w:rsidRPr="001B1227">
        <w:rPr>
          <w:rFonts w:eastAsia="Arial"/>
          <w:color w:val="000000"/>
          <w:sz w:val="24"/>
          <w:szCs w:val="24"/>
        </w:rPr>
        <w:t>(c</w:t>
      </w:r>
      <w:r w:rsidRPr="001B1227">
        <w:rPr>
          <w:rFonts w:eastAsia="Arial"/>
          <w:color w:val="000000"/>
          <w:sz w:val="24"/>
          <w:szCs w:val="24"/>
        </w:rPr>
        <w:t xml:space="preserve">)  </w:t>
      </w:r>
      <w:r w:rsidR="00076E1A" w:rsidRPr="001B1227">
        <w:rPr>
          <w:rFonts w:eastAsia="Arial"/>
          <w:color w:val="000000"/>
          <w:sz w:val="24"/>
          <w:szCs w:val="24"/>
        </w:rPr>
        <w:t>The a</w:t>
      </w:r>
      <w:r w:rsidR="00480618" w:rsidRPr="001B1227">
        <w:rPr>
          <w:rFonts w:eastAsia="Arial"/>
          <w:color w:val="000000"/>
          <w:sz w:val="24"/>
          <w:szCs w:val="24"/>
        </w:rPr>
        <w:t>ffidavit</w:t>
      </w:r>
      <w:r w:rsidR="00ED5343" w:rsidRPr="001B1227">
        <w:rPr>
          <w:rFonts w:eastAsia="Arial"/>
          <w:color w:val="000000"/>
          <w:sz w:val="24"/>
          <w:szCs w:val="24"/>
        </w:rPr>
        <w:t>s of notice filed on June 3, 2016 and June 14, 2016 (AIS Item Nos. 23, 24);</w:t>
      </w:r>
    </w:p>
    <w:p w14:paraId="629DCB05" w14:textId="77777777" w:rsidR="00ED5343" w:rsidRPr="001B1227" w:rsidRDefault="00B96BB0" w:rsidP="001D7059">
      <w:p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ab/>
        <w:t>(d</w:t>
      </w:r>
      <w:r w:rsidR="00DE6D5E" w:rsidRPr="001B1227">
        <w:rPr>
          <w:rFonts w:eastAsia="Arial"/>
          <w:color w:val="000000"/>
          <w:sz w:val="24"/>
          <w:szCs w:val="24"/>
        </w:rPr>
        <w:t xml:space="preserve">) </w:t>
      </w:r>
      <w:r w:rsidR="00ED5343" w:rsidRPr="001B1227">
        <w:rPr>
          <w:rFonts w:eastAsia="Arial"/>
          <w:color w:val="000000"/>
          <w:sz w:val="24"/>
          <w:szCs w:val="24"/>
        </w:rPr>
        <w:t xml:space="preserve">Guadalupe-Blanco River Authority’s </w:t>
      </w:r>
      <w:r w:rsidR="00262765">
        <w:rPr>
          <w:rFonts w:eastAsia="Arial"/>
          <w:color w:val="000000"/>
          <w:sz w:val="24"/>
          <w:szCs w:val="24"/>
        </w:rPr>
        <w:t>M</w:t>
      </w:r>
      <w:r w:rsidR="00ED5343" w:rsidRPr="001B1227">
        <w:rPr>
          <w:rFonts w:eastAsia="Arial"/>
          <w:color w:val="000000"/>
          <w:sz w:val="24"/>
          <w:szCs w:val="24"/>
        </w:rPr>
        <w:t>otion to Intervene and Request for a Public Hearing, filed May 12, 2016 (AIS Item No.19);</w:t>
      </w:r>
    </w:p>
    <w:p w14:paraId="5A826850" w14:textId="77777777" w:rsidR="00ED5343" w:rsidRPr="001B1227" w:rsidRDefault="00ED5343"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r>
      <w:r w:rsidR="00B96BB0">
        <w:rPr>
          <w:rFonts w:eastAsia="Arial"/>
          <w:color w:val="000000"/>
          <w:sz w:val="24"/>
          <w:szCs w:val="24"/>
        </w:rPr>
        <w:t>(e</w:t>
      </w:r>
      <w:r w:rsidRPr="001B1227">
        <w:rPr>
          <w:rFonts w:eastAsia="Arial"/>
          <w:color w:val="000000"/>
          <w:sz w:val="24"/>
          <w:szCs w:val="24"/>
        </w:rPr>
        <w:t>) Letter regarding settlement filed on September 1, 2016 (AIS Item No. 28);</w:t>
      </w:r>
    </w:p>
    <w:p w14:paraId="57E8BBAC" w14:textId="77777777" w:rsidR="00ED5343" w:rsidRPr="001B1227" w:rsidRDefault="00ED5343" w:rsidP="00ED5343">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r>
      <w:r w:rsidR="00B96BB0">
        <w:rPr>
          <w:rFonts w:eastAsia="Arial"/>
          <w:color w:val="000000"/>
          <w:sz w:val="24"/>
          <w:szCs w:val="24"/>
        </w:rPr>
        <w:t>(f</w:t>
      </w:r>
      <w:r w:rsidRPr="001B1227">
        <w:rPr>
          <w:rFonts w:eastAsia="Arial"/>
          <w:color w:val="000000"/>
          <w:sz w:val="24"/>
          <w:szCs w:val="24"/>
        </w:rPr>
        <w:t>) Guadalupe-Blanco River Authority’s motion to withdraw, filed September 9, 2016 (AIS Item No. 30);</w:t>
      </w:r>
    </w:p>
    <w:p w14:paraId="1674A3EE" w14:textId="77777777" w:rsidR="00ED5343" w:rsidRPr="001B1227" w:rsidRDefault="00ED5343" w:rsidP="00ED5343">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r>
      <w:r w:rsidR="00B96BB0">
        <w:rPr>
          <w:rFonts w:eastAsia="Arial"/>
          <w:color w:val="000000"/>
          <w:sz w:val="24"/>
          <w:szCs w:val="24"/>
        </w:rPr>
        <w:t>(g</w:t>
      </w:r>
      <w:r w:rsidRPr="001B1227">
        <w:rPr>
          <w:rFonts w:eastAsia="Arial"/>
          <w:color w:val="000000"/>
          <w:sz w:val="24"/>
          <w:szCs w:val="24"/>
        </w:rPr>
        <w:t>) Zipp Road’s response to Staff RFIs, filed October 14, 2016 (AIS Item No. 35);</w:t>
      </w:r>
    </w:p>
    <w:p w14:paraId="13C1B143" w14:textId="77777777" w:rsidR="00ED5343" w:rsidRPr="001B1227" w:rsidRDefault="00ED5343" w:rsidP="00ED5343">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r>
      <w:r w:rsidR="00B96BB0">
        <w:rPr>
          <w:rFonts w:eastAsia="Arial"/>
          <w:color w:val="000000"/>
          <w:sz w:val="24"/>
          <w:szCs w:val="24"/>
        </w:rPr>
        <w:t>(h</w:t>
      </w:r>
      <w:r w:rsidRPr="001B1227">
        <w:rPr>
          <w:rFonts w:eastAsia="Arial"/>
          <w:color w:val="000000"/>
          <w:sz w:val="24"/>
          <w:szCs w:val="24"/>
        </w:rPr>
        <w:t>) Zipp Road’s consent forms to the final map, certificate and tariff, filed December 13, 2016 (AIS Item No. 38);</w:t>
      </w:r>
    </w:p>
    <w:p w14:paraId="08BA1BFA" w14:textId="77777777" w:rsidR="009D17FF" w:rsidRPr="001B1227" w:rsidRDefault="00ED5343"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r>
      <w:r w:rsidR="00B96BB0">
        <w:rPr>
          <w:rFonts w:eastAsia="Arial"/>
          <w:color w:val="000000"/>
          <w:sz w:val="24"/>
          <w:szCs w:val="24"/>
        </w:rPr>
        <w:t>(i</w:t>
      </w:r>
      <w:r w:rsidRPr="001B1227">
        <w:rPr>
          <w:rFonts w:eastAsia="Arial"/>
          <w:color w:val="000000"/>
          <w:sz w:val="24"/>
          <w:szCs w:val="24"/>
        </w:rPr>
        <w:t xml:space="preserve">) </w:t>
      </w:r>
      <w:r w:rsidR="00480618" w:rsidRPr="001B1227">
        <w:rPr>
          <w:rFonts w:eastAsia="Arial"/>
          <w:color w:val="000000"/>
          <w:sz w:val="24"/>
          <w:szCs w:val="24"/>
        </w:rPr>
        <w:t>Commission Staff's recommendation that</w:t>
      </w:r>
      <w:r w:rsidRPr="001B1227">
        <w:rPr>
          <w:rFonts w:eastAsia="Arial"/>
          <w:color w:val="000000"/>
          <w:sz w:val="24"/>
          <w:szCs w:val="24"/>
        </w:rPr>
        <w:t xml:space="preserve"> the</w:t>
      </w:r>
      <w:r w:rsidR="00480618" w:rsidRPr="001B1227">
        <w:rPr>
          <w:rFonts w:eastAsia="Arial"/>
          <w:color w:val="000000"/>
          <w:sz w:val="24"/>
          <w:szCs w:val="24"/>
        </w:rPr>
        <w:t xml:space="preserve"> </w:t>
      </w:r>
      <w:r w:rsidR="00DE6D5E" w:rsidRPr="001B1227">
        <w:rPr>
          <w:rFonts w:eastAsia="Arial"/>
          <w:color w:val="000000"/>
          <w:sz w:val="24"/>
          <w:szCs w:val="24"/>
        </w:rPr>
        <w:t>A</w:t>
      </w:r>
      <w:r w:rsidR="00480618" w:rsidRPr="001B1227">
        <w:rPr>
          <w:rFonts w:eastAsia="Arial"/>
          <w:color w:val="000000"/>
          <w:sz w:val="24"/>
          <w:szCs w:val="24"/>
        </w:rPr>
        <w:t>pplication be approved,</w:t>
      </w:r>
      <w:r w:rsidR="00AD471D" w:rsidRPr="001B1227">
        <w:rPr>
          <w:rFonts w:eastAsia="Arial"/>
          <w:color w:val="000000"/>
          <w:sz w:val="24"/>
          <w:szCs w:val="24"/>
        </w:rPr>
        <w:t xml:space="preserve"> </w:t>
      </w:r>
      <w:r w:rsidR="00480618" w:rsidRPr="001B1227">
        <w:rPr>
          <w:rFonts w:eastAsia="Arial"/>
          <w:color w:val="000000"/>
          <w:sz w:val="24"/>
          <w:szCs w:val="24"/>
        </w:rPr>
        <w:t xml:space="preserve">filed </w:t>
      </w:r>
      <w:r w:rsidRPr="001B1227">
        <w:rPr>
          <w:rFonts w:eastAsia="Arial"/>
          <w:color w:val="000000"/>
          <w:sz w:val="24"/>
          <w:szCs w:val="24"/>
        </w:rPr>
        <w:t>January 6, 2017 (AIS Item No. 39).</w:t>
      </w:r>
    </w:p>
    <w:p w14:paraId="66D007FB" w14:textId="77777777" w:rsidR="001D7059" w:rsidRPr="001B1227" w:rsidRDefault="001D7059" w:rsidP="001D7059">
      <w:pPr>
        <w:tabs>
          <w:tab w:val="left" w:pos="720"/>
          <w:tab w:val="left" w:pos="4608"/>
        </w:tabs>
        <w:spacing w:line="360" w:lineRule="auto"/>
        <w:jc w:val="both"/>
        <w:textAlignment w:val="baseline"/>
        <w:rPr>
          <w:rFonts w:eastAsia="Arial"/>
          <w:color w:val="000000"/>
          <w:sz w:val="24"/>
          <w:szCs w:val="24"/>
        </w:rPr>
      </w:pPr>
    </w:p>
    <w:p w14:paraId="55CF10EF" w14:textId="77777777" w:rsidR="009D17FF" w:rsidRPr="001B1227" w:rsidRDefault="00DE6D5E"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1B1227">
        <w:rPr>
          <w:rFonts w:eastAsia="Arial"/>
          <w:b/>
          <w:color w:val="000000"/>
          <w:sz w:val="24"/>
          <w:szCs w:val="24"/>
        </w:rPr>
        <w:t xml:space="preserve">  </w:t>
      </w:r>
      <w:r w:rsidR="009D17FF" w:rsidRPr="001B1227">
        <w:rPr>
          <w:rFonts w:eastAsia="Arial"/>
          <w:b/>
          <w:color w:val="000000"/>
          <w:sz w:val="24"/>
          <w:szCs w:val="24"/>
          <w:u w:val="single"/>
        </w:rPr>
        <w:t xml:space="preserve">JOINT </w:t>
      </w:r>
      <w:r w:rsidR="00150DFF" w:rsidRPr="001B1227">
        <w:rPr>
          <w:rFonts w:eastAsia="Arial"/>
          <w:b/>
          <w:color w:val="000000"/>
          <w:sz w:val="24"/>
          <w:szCs w:val="24"/>
          <w:u w:val="single"/>
        </w:rPr>
        <w:t xml:space="preserve">PROPOSED NOTICE </w:t>
      </w:r>
      <w:r w:rsidR="009D17FF" w:rsidRPr="001B1227">
        <w:rPr>
          <w:rFonts w:eastAsia="Arial"/>
          <w:b/>
          <w:color w:val="000000"/>
          <w:sz w:val="24"/>
          <w:szCs w:val="24"/>
          <w:u w:val="single"/>
        </w:rPr>
        <w:t>OF APPROVAL</w:t>
      </w:r>
    </w:p>
    <w:p w14:paraId="03C9781F" w14:textId="77777777" w:rsidR="000E6B04" w:rsidRPr="001B1227" w:rsidRDefault="003F3129"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t xml:space="preserve">The attached Joint Proposed Notice of Approval would grant </w:t>
      </w:r>
      <w:r w:rsidR="00BA2C3C" w:rsidRPr="001B1227">
        <w:rPr>
          <w:rFonts w:eastAsia="Arial"/>
          <w:color w:val="000000"/>
          <w:sz w:val="24"/>
          <w:szCs w:val="24"/>
        </w:rPr>
        <w:t>Zipp Road</w:t>
      </w:r>
      <w:r w:rsidR="00DE6D5E" w:rsidRPr="001B1227">
        <w:rPr>
          <w:rFonts w:eastAsia="Arial"/>
          <w:color w:val="000000"/>
          <w:sz w:val="24"/>
          <w:szCs w:val="24"/>
        </w:rPr>
        <w:t xml:space="preserve">’s </w:t>
      </w:r>
      <w:r w:rsidRPr="001B1227">
        <w:rPr>
          <w:rFonts w:eastAsia="Arial"/>
          <w:color w:val="000000"/>
          <w:sz w:val="24"/>
          <w:szCs w:val="24"/>
        </w:rPr>
        <w:t xml:space="preserve">Application </w:t>
      </w:r>
      <w:r w:rsidR="001B1227" w:rsidRPr="001B1227">
        <w:rPr>
          <w:rFonts w:eastAsia="Arial"/>
          <w:color w:val="000000"/>
          <w:sz w:val="24"/>
          <w:szCs w:val="24"/>
        </w:rPr>
        <w:t xml:space="preserve">for a new </w:t>
      </w:r>
      <w:r w:rsidR="00AD471D" w:rsidRPr="001B1227">
        <w:rPr>
          <w:rFonts w:eastAsia="Arial"/>
          <w:color w:val="000000"/>
          <w:sz w:val="24"/>
          <w:szCs w:val="24"/>
        </w:rPr>
        <w:t>sewer</w:t>
      </w:r>
      <w:r w:rsidRPr="001B1227">
        <w:rPr>
          <w:rFonts w:eastAsia="Arial"/>
          <w:color w:val="000000"/>
          <w:sz w:val="24"/>
          <w:szCs w:val="24"/>
        </w:rPr>
        <w:t xml:space="preserve"> CCN No. </w:t>
      </w:r>
      <w:r w:rsidR="001B1227" w:rsidRPr="001B1227">
        <w:rPr>
          <w:rFonts w:eastAsia="Arial"/>
          <w:color w:val="000000"/>
          <w:sz w:val="24"/>
          <w:szCs w:val="24"/>
        </w:rPr>
        <w:t>21098</w:t>
      </w:r>
      <w:r w:rsidRPr="001B1227">
        <w:rPr>
          <w:rFonts w:eastAsia="Arial"/>
          <w:color w:val="000000"/>
          <w:sz w:val="24"/>
          <w:szCs w:val="24"/>
        </w:rPr>
        <w:t xml:space="preserve"> in </w:t>
      </w:r>
      <w:r w:rsidR="001B1227" w:rsidRPr="001B1227">
        <w:rPr>
          <w:rFonts w:eastAsia="Arial"/>
          <w:color w:val="000000"/>
          <w:sz w:val="24"/>
          <w:szCs w:val="24"/>
        </w:rPr>
        <w:t>Guadalupe</w:t>
      </w:r>
      <w:r w:rsidRPr="001B1227">
        <w:rPr>
          <w:rFonts w:eastAsia="Arial"/>
          <w:color w:val="000000"/>
          <w:sz w:val="24"/>
          <w:szCs w:val="24"/>
        </w:rPr>
        <w:t xml:space="preserve"> County, Texas.  Also attached are the final map</w:t>
      </w:r>
      <w:r w:rsidR="001B1227" w:rsidRPr="001B1227">
        <w:rPr>
          <w:rFonts w:eastAsia="Arial"/>
          <w:color w:val="000000"/>
          <w:sz w:val="24"/>
          <w:szCs w:val="24"/>
        </w:rPr>
        <w:t>, tariff</w:t>
      </w:r>
      <w:r w:rsidR="00973C5E">
        <w:rPr>
          <w:rFonts w:eastAsia="Arial"/>
          <w:color w:val="000000"/>
          <w:sz w:val="24"/>
          <w:szCs w:val="24"/>
        </w:rPr>
        <w:t>,</w:t>
      </w:r>
      <w:r w:rsidRPr="001B1227">
        <w:rPr>
          <w:rFonts w:eastAsia="Arial"/>
          <w:color w:val="000000"/>
          <w:sz w:val="24"/>
          <w:szCs w:val="24"/>
        </w:rPr>
        <w:t xml:space="preserve"> </w:t>
      </w:r>
      <w:r w:rsidR="00DE6D5E" w:rsidRPr="001B1227">
        <w:rPr>
          <w:rFonts w:eastAsia="Arial"/>
          <w:color w:val="000000"/>
          <w:sz w:val="24"/>
          <w:szCs w:val="24"/>
        </w:rPr>
        <w:t>and</w:t>
      </w:r>
      <w:r w:rsidRPr="001B1227">
        <w:rPr>
          <w:rFonts w:eastAsia="Arial"/>
          <w:color w:val="000000"/>
          <w:sz w:val="24"/>
          <w:szCs w:val="24"/>
        </w:rPr>
        <w:t xml:space="preserve"> certificate</w:t>
      </w:r>
      <w:r w:rsidR="00DE6D5E" w:rsidRPr="001B1227">
        <w:rPr>
          <w:rFonts w:eastAsia="Arial"/>
          <w:color w:val="000000"/>
          <w:sz w:val="24"/>
          <w:szCs w:val="24"/>
        </w:rPr>
        <w:t xml:space="preserve"> </w:t>
      </w:r>
      <w:r w:rsidRPr="001B1227">
        <w:rPr>
          <w:rFonts w:eastAsia="Arial"/>
          <w:color w:val="000000"/>
          <w:sz w:val="24"/>
          <w:szCs w:val="24"/>
        </w:rPr>
        <w:t xml:space="preserve">that were included in Staff's recommendation on final disposition filed </w:t>
      </w:r>
      <w:r w:rsidR="001B1227" w:rsidRPr="001B1227">
        <w:rPr>
          <w:rFonts w:eastAsia="Arial"/>
          <w:color w:val="000000"/>
          <w:sz w:val="24"/>
          <w:szCs w:val="24"/>
        </w:rPr>
        <w:t>January 6, 2017</w:t>
      </w:r>
      <w:r w:rsidRPr="001B1227">
        <w:rPr>
          <w:rFonts w:eastAsia="Arial"/>
          <w:color w:val="000000"/>
          <w:sz w:val="24"/>
          <w:szCs w:val="24"/>
        </w:rPr>
        <w:t>.</w:t>
      </w:r>
      <w:r w:rsidR="000E6B04" w:rsidRPr="001B1227">
        <w:rPr>
          <w:rFonts w:eastAsia="Arial"/>
          <w:color w:val="000000"/>
          <w:sz w:val="24"/>
          <w:szCs w:val="24"/>
        </w:rPr>
        <w:t xml:space="preserve"> </w:t>
      </w:r>
    </w:p>
    <w:p w14:paraId="6311E1D3" w14:textId="77777777" w:rsidR="001D7059" w:rsidRPr="001B1227" w:rsidRDefault="001D7059" w:rsidP="001D7059">
      <w:pPr>
        <w:tabs>
          <w:tab w:val="left" w:pos="720"/>
          <w:tab w:val="left" w:pos="4608"/>
        </w:tabs>
        <w:spacing w:line="360" w:lineRule="auto"/>
        <w:jc w:val="both"/>
        <w:textAlignment w:val="baseline"/>
        <w:rPr>
          <w:rFonts w:eastAsia="Arial"/>
          <w:color w:val="000000"/>
          <w:sz w:val="24"/>
          <w:szCs w:val="24"/>
        </w:rPr>
      </w:pPr>
    </w:p>
    <w:p w14:paraId="40114E11" w14:textId="77777777" w:rsidR="00127E6D" w:rsidRPr="001B1227" w:rsidRDefault="00DE6D5E"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1B1227">
        <w:rPr>
          <w:rFonts w:eastAsia="Arial"/>
          <w:b/>
          <w:color w:val="000000"/>
          <w:sz w:val="24"/>
          <w:szCs w:val="24"/>
        </w:rPr>
        <w:t xml:space="preserve">  </w:t>
      </w:r>
      <w:r w:rsidR="000E6B04" w:rsidRPr="001B1227">
        <w:rPr>
          <w:rFonts w:eastAsia="Arial"/>
          <w:b/>
          <w:color w:val="000000"/>
          <w:sz w:val="24"/>
          <w:szCs w:val="24"/>
          <w:u w:val="single"/>
        </w:rPr>
        <w:t>CONCLUSION</w:t>
      </w:r>
    </w:p>
    <w:p w14:paraId="72ECCA06" w14:textId="77777777" w:rsidR="000E6B04" w:rsidRPr="00AD471D" w:rsidRDefault="000E6B04"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t xml:space="preserve">The Parties respectfully request that the Commission grant the </w:t>
      </w:r>
      <w:r w:rsidR="00DE6D5E" w:rsidRPr="001B1227">
        <w:rPr>
          <w:rFonts w:eastAsia="Arial"/>
          <w:color w:val="000000"/>
          <w:sz w:val="24"/>
          <w:szCs w:val="24"/>
        </w:rPr>
        <w:t>M</w:t>
      </w:r>
      <w:r w:rsidRPr="001B1227">
        <w:rPr>
          <w:rFonts w:eastAsia="Arial"/>
          <w:color w:val="000000"/>
          <w:sz w:val="24"/>
          <w:szCs w:val="24"/>
        </w:rPr>
        <w:t xml:space="preserve">otion to </w:t>
      </w:r>
      <w:r w:rsidR="00DE6D5E" w:rsidRPr="001B1227">
        <w:rPr>
          <w:rFonts w:eastAsia="Arial"/>
          <w:color w:val="000000"/>
          <w:sz w:val="24"/>
          <w:szCs w:val="24"/>
        </w:rPr>
        <w:t>A</w:t>
      </w:r>
      <w:r w:rsidRPr="001B1227">
        <w:rPr>
          <w:rFonts w:eastAsia="Arial"/>
          <w:color w:val="000000"/>
          <w:sz w:val="24"/>
          <w:szCs w:val="24"/>
        </w:rPr>
        <w:t xml:space="preserve">dmit </w:t>
      </w:r>
      <w:r w:rsidR="00DE6D5E" w:rsidRPr="001B1227">
        <w:rPr>
          <w:rFonts w:eastAsia="Arial"/>
          <w:color w:val="000000"/>
          <w:sz w:val="24"/>
          <w:szCs w:val="24"/>
        </w:rPr>
        <w:t>E</w:t>
      </w:r>
      <w:r w:rsidRPr="001B1227">
        <w:rPr>
          <w:rFonts w:eastAsia="Arial"/>
          <w:color w:val="000000"/>
          <w:sz w:val="24"/>
          <w:szCs w:val="24"/>
        </w:rPr>
        <w:t>vidence, and adopt the attached Joint Proposed Notice of Approval.</w:t>
      </w:r>
    </w:p>
    <w:p w14:paraId="010F3EF2" w14:textId="77777777" w:rsidR="00653006" w:rsidRPr="00AD471D" w:rsidRDefault="00FA076F" w:rsidP="00653006">
      <w:pPr>
        <w:rPr>
          <w:rFonts w:eastAsia="Arial"/>
          <w:color w:val="000000"/>
          <w:sz w:val="24"/>
          <w:szCs w:val="24"/>
        </w:rPr>
      </w:pPr>
      <w:r w:rsidRPr="00AD471D">
        <w:rPr>
          <w:rFonts w:eastAsia="Arial"/>
          <w:color w:val="000000"/>
          <w:sz w:val="24"/>
          <w:szCs w:val="24"/>
        </w:rPr>
        <w:tab/>
      </w:r>
      <w:r w:rsidRPr="00AD471D">
        <w:rPr>
          <w:rFonts w:eastAsia="Arial"/>
          <w:color w:val="000000"/>
          <w:sz w:val="24"/>
          <w:szCs w:val="24"/>
        </w:rPr>
        <w:tab/>
      </w:r>
    </w:p>
    <w:p w14:paraId="40EE79A5" w14:textId="77777777" w:rsidR="00653006" w:rsidRPr="00AD471D" w:rsidRDefault="00653006" w:rsidP="00653006">
      <w:pPr>
        <w:rPr>
          <w:rFonts w:eastAsia="Arial"/>
          <w:color w:val="000000"/>
          <w:sz w:val="24"/>
          <w:szCs w:val="24"/>
        </w:rPr>
      </w:pPr>
    </w:p>
    <w:p w14:paraId="17BD7D78" w14:textId="77777777" w:rsidR="00653006" w:rsidRPr="00AD471D" w:rsidRDefault="00653006" w:rsidP="00653006">
      <w:pPr>
        <w:rPr>
          <w:rFonts w:eastAsia="Arial"/>
          <w:color w:val="000000"/>
          <w:sz w:val="24"/>
          <w:szCs w:val="24"/>
        </w:rPr>
      </w:pPr>
    </w:p>
    <w:p w14:paraId="5B833152" w14:textId="77777777" w:rsidR="00653006" w:rsidRPr="00AD471D" w:rsidRDefault="00653006" w:rsidP="00653006">
      <w:pPr>
        <w:rPr>
          <w:rFonts w:eastAsia="Arial"/>
          <w:color w:val="000000"/>
          <w:sz w:val="24"/>
          <w:szCs w:val="24"/>
        </w:rPr>
      </w:pPr>
    </w:p>
    <w:p w14:paraId="5307F0A1" w14:textId="77777777" w:rsidR="00653006" w:rsidRPr="00AD471D" w:rsidRDefault="00653006" w:rsidP="00653006">
      <w:pPr>
        <w:rPr>
          <w:rFonts w:eastAsia="Arial"/>
          <w:color w:val="000000"/>
          <w:sz w:val="24"/>
          <w:szCs w:val="24"/>
        </w:rPr>
      </w:pPr>
    </w:p>
    <w:p w14:paraId="72A72228" w14:textId="77777777" w:rsidR="00653006" w:rsidRPr="00AD471D" w:rsidRDefault="007F5498" w:rsidP="00653006">
      <w:pPr>
        <w:rPr>
          <w:sz w:val="24"/>
          <w:szCs w:val="24"/>
        </w:rPr>
      </w:pPr>
      <w:r>
        <w:rPr>
          <w:sz w:val="24"/>
          <w:szCs w:val="24"/>
        </w:rPr>
        <w:br w:type="page"/>
      </w:r>
    </w:p>
    <w:p w14:paraId="10D6584A" w14:textId="77777777" w:rsidR="00653006" w:rsidRPr="00AD471D" w:rsidRDefault="00653006" w:rsidP="007F5498">
      <w:pPr>
        <w:rPr>
          <w:sz w:val="24"/>
          <w:szCs w:val="24"/>
        </w:rPr>
      </w:pPr>
      <w:r w:rsidRPr="00AD471D">
        <w:rPr>
          <w:sz w:val="24"/>
          <w:szCs w:val="24"/>
        </w:rPr>
        <w:lastRenderedPageBreak/>
        <w:t xml:space="preserve">Dated:  </w:t>
      </w:r>
      <w:r w:rsidRPr="00AD471D">
        <w:rPr>
          <w:sz w:val="24"/>
          <w:szCs w:val="24"/>
        </w:rPr>
        <w:fldChar w:fldCharType="begin"/>
      </w:r>
      <w:r w:rsidRPr="00AD471D">
        <w:rPr>
          <w:sz w:val="24"/>
          <w:szCs w:val="24"/>
        </w:rPr>
        <w:instrText xml:space="preserve"> DATE \@ "MMMM d, yyyy" </w:instrText>
      </w:r>
      <w:r w:rsidRPr="00AD471D">
        <w:rPr>
          <w:sz w:val="24"/>
          <w:szCs w:val="24"/>
        </w:rPr>
        <w:fldChar w:fldCharType="separate"/>
      </w:r>
      <w:r w:rsidR="00FF001A">
        <w:rPr>
          <w:noProof/>
          <w:sz w:val="24"/>
          <w:szCs w:val="24"/>
        </w:rPr>
        <w:t>January 13, 2017</w:t>
      </w:r>
      <w:r w:rsidRPr="00AD471D">
        <w:rPr>
          <w:sz w:val="24"/>
          <w:szCs w:val="24"/>
        </w:rPr>
        <w:fldChar w:fldCharType="end"/>
      </w:r>
    </w:p>
    <w:p w14:paraId="0A05B6D3" w14:textId="77777777" w:rsidR="00653006" w:rsidRPr="00AD471D" w:rsidRDefault="00653006" w:rsidP="00653006">
      <w:pPr>
        <w:pStyle w:val="Normaldouble"/>
        <w:ind w:left="4320" w:firstLine="720"/>
      </w:pPr>
      <w:r w:rsidRPr="00AD471D">
        <w:t>Respectfully Submitted,</w:t>
      </w:r>
    </w:p>
    <w:p w14:paraId="18436903" w14:textId="77777777" w:rsidR="00653006" w:rsidRPr="00AD471D" w:rsidRDefault="00653006" w:rsidP="00653006">
      <w:pPr>
        <w:ind w:left="5040"/>
        <w:contextualSpacing/>
        <w:rPr>
          <w:b/>
          <w:sz w:val="24"/>
          <w:szCs w:val="24"/>
        </w:rPr>
      </w:pPr>
      <w:r w:rsidRPr="00AD471D">
        <w:rPr>
          <w:b/>
          <w:sz w:val="24"/>
          <w:szCs w:val="24"/>
        </w:rPr>
        <w:t>PUBLIC UTILITY COMMISSION OF TEXAS LEGAL DIVISION</w:t>
      </w:r>
    </w:p>
    <w:p w14:paraId="6D205FF2" w14:textId="77777777" w:rsidR="00653006" w:rsidRPr="00AD471D" w:rsidRDefault="00653006" w:rsidP="00653006">
      <w:pPr>
        <w:pStyle w:val="Normaldouble"/>
        <w:spacing w:line="240" w:lineRule="auto"/>
      </w:pPr>
    </w:p>
    <w:p w14:paraId="0E0DA82D"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Margaret Uhlig Pemberton</w:t>
      </w:r>
    </w:p>
    <w:p w14:paraId="3CF97122" w14:textId="77777777" w:rsidR="00653006" w:rsidRPr="00AD471D" w:rsidRDefault="00653006" w:rsidP="00653006">
      <w:pPr>
        <w:pStyle w:val="Normaldouble"/>
        <w:spacing w:line="240" w:lineRule="auto"/>
        <w:jc w:val="left"/>
      </w:pPr>
      <w:r w:rsidRPr="00AD471D">
        <w:tab/>
      </w:r>
      <w:r w:rsidRPr="00AD471D">
        <w:tab/>
      </w:r>
      <w:r w:rsidRPr="00AD471D">
        <w:tab/>
      </w:r>
      <w:r w:rsidRPr="00AD471D">
        <w:tab/>
      </w:r>
      <w:r w:rsidRPr="00AD471D">
        <w:tab/>
      </w:r>
      <w:r w:rsidRPr="00AD471D">
        <w:tab/>
      </w:r>
      <w:r w:rsidRPr="00AD471D">
        <w:tab/>
        <w:t>Division Director</w:t>
      </w:r>
    </w:p>
    <w:p w14:paraId="4875F453" w14:textId="77777777" w:rsidR="00653006" w:rsidRPr="00AD471D" w:rsidRDefault="00653006" w:rsidP="00653006">
      <w:pPr>
        <w:pStyle w:val="Normaldouble"/>
        <w:spacing w:line="240" w:lineRule="auto"/>
      </w:pPr>
    </w:p>
    <w:p w14:paraId="702AFF39" w14:textId="77777777" w:rsidR="00653006" w:rsidRPr="00AD471D" w:rsidRDefault="00653006" w:rsidP="00653006">
      <w:pPr>
        <w:keepNext/>
        <w:ind w:left="4320"/>
        <w:rPr>
          <w:sz w:val="24"/>
          <w:szCs w:val="24"/>
        </w:rPr>
      </w:pPr>
      <w:r w:rsidRPr="00AD471D">
        <w:tab/>
      </w:r>
      <w:r w:rsidRPr="00AD471D">
        <w:rPr>
          <w:sz w:val="24"/>
          <w:szCs w:val="24"/>
        </w:rPr>
        <w:t>Karen S. Hubbard</w:t>
      </w:r>
    </w:p>
    <w:p w14:paraId="3C8E1D33" w14:textId="77777777" w:rsidR="00653006" w:rsidRPr="00AD471D" w:rsidRDefault="00653006" w:rsidP="00653006">
      <w:pPr>
        <w:keepNext/>
        <w:ind w:left="4320"/>
      </w:pPr>
      <w:r w:rsidRPr="00AD471D">
        <w:rPr>
          <w:sz w:val="24"/>
          <w:szCs w:val="24"/>
        </w:rPr>
        <w:tab/>
        <w:t>Managing Attorney</w:t>
      </w:r>
      <w:r w:rsidRPr="00AD471D">
        <w:tab/>
      </w:r>
      <w:r w:rsidRPr="00AD471D">
        <w:tab/>
      </w:r>
      <w:r w:rsidRPr="00AD471D">
        <w:tab/>
      </w:r>
    </w:p>
    <w:p w14:paraId="33031228" w14:textId="77777777" w:rsidR="00653006" w:rsidRPr="00AD471D" w:rsidRDefault="00653006" w:rsidP="00653006">
      <w:pPr>
        <w:keepNext/>
        <w:ind w:left="4320"/>
      </w:pPr>
    </w:p>
    <w:p w14:paraId="17DC6033" w14:textId="77777777" w:rsidR="00653006" w:rsidRPr="00AD471D" w:rsidRDefault="00653006" w:rsidP="00653006">
      <w:pPr>
        <w:keepNext/>
        <w:ind w:left="4320"/>
      </w:pPr>
    </w:p>
    <w:p w14:paraId="7C634BEE"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______________________</w:t>
      </w:r>
    </w:p>
    <w:p w14:paraId="0864EDA3"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Alexander Petak</w:t>
      </w:r>
    </w:p>
    <w:p w14:paraId="22FD4994"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State Bar No. 24088216</w:t>
      </w:r>
    </w:p>
    <w:p w14:paraId="69FC718E" w14:textId="77777777" w:rsidR="00653006" w:rsidRPr="00AD471D" w:rsidRDefault="00653006" w:rsidP="00653006">
      <w:pPr>
        <w:pStyle w:val="Normaldouble"/>
        <w:spacing w:line="240" w:lineRule="auto"/>
        <w:ind w:left="4320" w:firstLine="720"/>
      </w:pPr>
      <w:r w:rsidRPr="00AD471D">
        <w:t>1701 N. Congress Avenue</w:t>
      </w:r>
    </w:p>
    <w:p w14:paraId="149D36AC"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P.O. Box 13326</w:t>
      </w:r>
    </w:p>
    <w:p w14:paraId="6E470F0B"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Austin, Texas 78711-3326</w:t>
      </w:r>
    </w:p>
    <w:p w14:paraId="3718F96E"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(512) 936-7377</w:t>
      </w:r>
    </w:p>
    <w:p w14:paraId="5425C21B" w14:textId="77777777" w:rsidR="00653006"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(512) 936-7268 (facsimile)</w:t>
      </w:r>
    </w:p>
    <w:p w14:paraId="47947B25" w14:textId="77777777" w:rsidR="00BA2C3C" w:rsidRPr="00AD471D" w:rsidRDefault="00BA2C3C" w:rsidP="00653006">
      <w:pPr>
        <w:pStyle w:val="Normaldouble"/>
        <w:spacing w:line="240" w:lineRule="auto"/>
      </w:pPr>
      <w:r>
        <w:tab/>
      </w:r>
      <w:r>
        <w:tab/>
      </w:r>
      <w:r>
        <w:tab/>
      </w:r>
      <w:r>
        <w:tab/>
      </w:r>
      <w:r>
        <w:tab/>
      </w:r>
      <w:r>
        <w:tab/>
      </w:r>
      <w:r>
        <w:tab/>
        <w:t>Alexander.Petak@puc.texas.gov</w:t>
      </w:r>
    </w:p>
    <w:p w14:paraId="26452584" w14:textId="77777777" w:rsidR="00653006" w:rsidRPr="00AD471D" w:rsidRDefault="00653006" w:rsidP="00653006">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rFonts w:eastAsia="Arial"/>
          <w:color w:val="000000"/>
          <w:sz w:val="24"/>
          <w:szCs w:val="24"/>
        </w:rPr>
      </w:pPr>
      <w:r w:rsidRPr="00AD471D">
        <w:rPr>
          <w:rFonts w:eastAsia="Arial"/>
          <w:color w:val="000000"/>
          <w:sz w:val="24"/>
          <w:szCs w:val="24"/>
        </w:rPr>
        <w:tab/>
      </w:r>
      <w:r w:rsidRPr="00AD471D">
        <w:rPr>
          <w:rFonts w:eastAsia="Arial"/>
          <w:color w:val="000000"/>
          <w:sz w:val="24"/>
          <w:szCs w:val="24"/>
        </w:rPr>
        <w:tab/>
      </w:r>
    </w:p>
    <w:p w14:paraId="45BD0215" w14:textId="77777777" w:rsidR="00FA076F" w:rsidRPr="00AD471D" w:rsidRDefault="00FA076F"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pPr>
    </w:p>
    <w:p w14:paraId="7F05C441" w14:textId="77777777" w:rsidR="00E52867" w:rsidRPr="00E52867" w:rsidRDefault="00FA076F"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b/>
          <w:bCs/>
          <w:sz w:val="24"/>
          <w:szCs w:val="24"/>
        </w:rPr>
      </w:pPr>
      <w:r w:rsidRPr="00AD471D">
        <w:tab/>
      </w:r>
      <w:r w:rsidRPr="00AD471D">
        <w:tab/>
      </w:r>
      <w:r w:rsidRPr="00AD471D">
        <w:tab/>
      </w:r>
      <w:r w:rsidRPr="00AD471D">
        <w:tab/>
      </w:r>
      <w:r w:rsidRPr="00AD471D">
        <w:tab/>
      </w:r>
      <w:r w:rsidR="00653006" w:rsidRPr="00AD471D">
        <w:tab/>
      </w:r>
      <w:r w:rsidR="00653006" w:rsidRPr="00AD471D">
        <w:rPr>
          <w:sz w:val="24"/>
          <w:szCs w:val="24"/>
        </w:rPr>
        <w:tab/>
      </w:r>
      <w:r w:rsidR="00E52867" w:rsidRPr="00E52867">
        <w:rPr>
          <w:b/>
          <w:bCs/>
          <w:sz w:val="24"/>
          <w:szCs w:val="24"/>
        </w:rPr>
        <w:t>Gilbert Wilburn, PLLC</w:t>
      </w:r>
    </w:p>
    <w:p w14:paraId="1B46EFA5"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7000 North MoPac Blvd., Suite 200</w:t>
      </w:r>
    </w:p>
    <w:p w14:paraId="0B645480"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Austin, Texas 78731</w:t>
      </w:r>
    </w:p>
    <w:p w14:paraId="230A77E3"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Telephone:</w:t>
      </w:r>
      <w:r w:rsidRPr="00E52867">
        <w:rPr>
          <w:sz w:val="24"/>
          <w:szCs w:val="24"/>
        </w:rPr>
        <w:tab/>
        <w:t>(512) 535-1661</w:t>
      </w:r>
    </w:p>
    <w:p w14:paraId="63A5FA95"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Telecopier:</w:t>
      </w:r>
      <w:r w:rsidRPr="00E52867">
        <w:rPr>
          <w:sz w:val="24"/>
          <w:szCs w:val="24"/>
        </w:rPr>
        <w:tab/>
        <w:t>(512) 535-1678</w:t>
      </w:r>
    </w:p>
    <w:p w14:paraId="718B0C07"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u w:val="single"/>
        </w:rPr>
      </w:pPr>
      <w:r w:rsidRPr="00E52867">
        <w:rPr>
          <w:sz w:val="24"/>
          <w:szCs w:val="24"/>
          <w:u w:val="single"/>
        </w:rPr>
        <w:t>rbw@gwtxlaw.com</w:t>
      </w:r>
    </w:p>
    <w:p w14:paraId="7E5969F1"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u w:val="single"/>
        </w:rPr>
      </w:pPr>
      <w:r w:rsidRPr="00E52867">
        <w:rPr>
          <w:sz w:val="24"/>
          <w:szCs w:val="24"/>
        </w:rPr>
        <w:br/>
        <w:t xml:space="preserve">By: </w:t>
      </w:r>
      <w:r w:rsidRPr="00E52867">
        <w:rPr>
          <w:noProof/>
          <w:sz w:val="24"/>
          <w:szCs w:val="24"/>
          <w:u w:val="single"/>
        </w:rPr>
        <w:drawing>
          <wp:inline distT="0" distB="0" distL="0" distR="0" wp14:anchorId="6A4B681C" wp14:editId="69E5F102">
            <wp:extent cx="2392133" cy="763270"/>
            <wp:effectExtent l="0" t="0" r="0" b="0"/>
            <wp:docPr id="3"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Signature.bmp"/>
                    <pic:cNvPicPr/>
                  </pic:nvPicPr>
                  <pic:blipFill>
                    <a:blip r:embed="rId7">
                      <a:duotone>
                        <a:schemeClr val="accent1">
                          <a:shade val="45000"/>
                          <a:satMod val="135000"/>
                        </a:schemeClr>
                        <a:prstClr val="white"/>
                      </a:duotone>
                    </a:blip>
                    <a:stretch>
                      <a:fillRect/>
                    </a:stretch>
                  </pic:blipFill>
                  <pic:spPr>
                    <a:xfrm>
                      <a:off x="0" y="0"/>
                      <a:ext cx="2392045" cy="763270"/>
                    </a:xfrm>
                    <a:prstGeom prst="rect">
                      <a:avLst/>
                    </a:prstGeom>
                  </pic:spPr>
                </pic:pic>
              </a:graphicData>
            </a:graphic>
          </wp:inline>
        </w:drawing>
      </w:r>
      <w:r w:rsidRPr="00E52867">
        <w:rPr>
          <w:sz w:val="24"/>
          <w:szCs w:val="24"/>
          <w:u w:val="single"/>
        </w:rPr>
        <w:tab/>
      </w:r>
    </w:p>
    <w:p w14:paraId="47423710"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 xml:space="preserve">Randall B. Wilburn </w:t>
      </w:r>
    </w:p>
    <w:p w14:paraId="52474C09"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State Bar No. 24033342</w:t>
      </w:r>
    </w:p>
    <w:p w14:paraId="143CCC57"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Helen S. Gilbert</w:t>
      </w:r>
    </w:p>
    <w:p w14:paraId="7B77DBA0" w14:textId="77777777" w:rsid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State Bar No. 00786263</w:t>
      </w:r>
    </w:p>
    <w:p w14:paraId="403187E7"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4680"/>
        <w:jc w:val="both"/>
        <w:rPr>
          <w:b/>
          <w:sz w:val="24"/>
          <w:szCs w:val="24"/>
        </w:rPr>
      </w:pPr>
      <w:r w:rsidRPr="00E52867">
        <w:rPr>
          <w:sz w:val="24"/>
          <w:szCs w:val="24"/>
        </w:rPr>
        <w:br/>
      </w:r>
      <w:r w:rsidR="00CD0170">
        <w:rPr>
          <w:b/>
          <w:sz w:val="24"/>
          <w:szCs w:val="24"/>
        </w:rPr>
        <w:tab/>
      </w:r>
      <w:r w:rsidRPr="00E52867">
        <w:rPr>
          <w:b/>
          <w:sz w:val="24"/>
          <w:szCs w:val="24"/>
        </w:rPr>
        <w:t xml:space="preserve">ATTORNEYS </w:t>
      </w:r>
      <w:r>
        <w:rPr>
          <w:b/>
          <w:sz w:val="24"/>
          <w:szCs w:val="24"/>
        </w:rPr>
        <w:t>FOR</w:t>
      </w:r>
      <w:r w:rsidR="00CD0170">
        <w:rPr>
          <w:b/>
          <w:sz w:val="24"/>
          <w:szCs w:val="24"/>
        </w:rPr>
        <w:t xml:space="preserve"> ZIPP ROAD</w:t>
      </w:r>
    </w:p>
    <w:p w14:paraId="47378FA5" w14:textId="77777777" w:rsidR="00D675B7" w:rsidRPr="00AD471D" w:rsidRDefault="00D675B7" w:rsidP="00BA2C3C">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p>
    <w:p w14:paraId="398E87E8" w14:textId="77777777" w:rsidR="007F5498" w:rsidRDefault="007F5498" w:rsidP="00653006">
      <w:pPr>
        <w:pStyle w:val="Docketnumber"/>
        <w:rPr>
          <w:sz w:val="24"/>
          <w:szCs w:val="24"/>
        </w:rPr>
      </w:pPr>
    </w:p>
    <w:p w14:paraId="2C009664" w14:textId="77777777" w:rsidR="007F5498" w:rsidRDefault="007F5498" w:rsidP="007F5498">
      <w:pPr>
        <w:pStyle w:val="Docketnumber"/>
        <w:rPr>
          <w:sz w:val="24"/>
          <w:szCs w:val="24"/>
        </w:rPr>
      </w:pPr>
    </w:p>
    <w:p w14:paraId="2D963C44" w14:textId="77777777" w:rsidR="00653006" w:rsidRPr="007F5498" w:rsidRDefault="00653006" w:rsidP="00CD0170">
      <w:pPr>
        <w:pStyle w:val="Docketnumber"/>
        <w:keepNext/>
        <w:keepLines/>
        <w:rPr>
          <w:sz w:val="24"/>
          <w:szCs w:val="24"/>
        </w:rPr>
      </w:pPr>
      <w:r w:rsidRPr="00AC3129">
        <w:rPr>
          <w:sz w:val="24"/>
          <w:szCs w:val="24"/>
        </w:rPr>
        <w:lastRenderedPageBreak/>
        <w:t xml:space="preserve">DOCKET NO. </w:t>
      </w:r>
      <w:r w:rsidR="003D3E24">
        <w:rPr>
          <w:sz w:val="24"/>
          <w:szCs w:val="24"/>
        </w:rPr>
        <w:t>45272</w:t>
      </w:r>
      <w:r w:rsidRPr="00AC3129">
        <w:rPr>
          <w:sz w:val="24"/>
          <w:szCs w:val="24"/>
        </w:rPr>
        <w:t xml:space="preserve"> </w:t>
      </w:r>
    </w:p>
    <w:p w14:paraId="7792D08B" w14:textId="77777777" w:rsidR="00653006" w:rsidRPr="00AC3129" w:rsidRDefault="00653006" w:rsidP="00CD0170">
      <w:pPr>
        <w:keepNext/>
        <w:keepLines/>
        <w:spacing w:line="360" w:lineRule="auto"/>
        <w:jc w:val="center"/>
        <w:rPr>
          <w:b/>
          <w:sz w:val="24"/>
          <w:szCs w:val="24"/>
        </w:rPr>
      </w:pPr>
      <w:r w:rsidRPr="00AC3129">
        <w:rPr>
          <w:b/>
          <w:sz w:val="24"/>
          <w:szCs w:val="24"/>
        </w:rPr>
        <w:t>CERTIFICATE OF SERVICE</w:t>
      </w:r>
    </w:p>
    <w:p w14:paraId="56576E83" w14:textId="77777777" w:rsidR="00653006" w:rsidRPr="00AC3129" w:rsidRDefault="00653006" w:rsidP="00CD0170">
      <w:pPr>
        <w:keepNext/>
        <w:keepLines/>
        <w:spacing w:line="360" w:lineRule="auto"/>
        <w:ind w:firstLine="720"/>
        <w:rPr>
          <w:sz w:val="24"/>
          <w:szCs w:val="24"/>
        </w:rPr>
      </w:pPr>
      <w:r w:rsidRPr="00AC3129">
        <w:rPr>
          <w:sz w:val="24"/>
          <w:szCs w:val="24"/>
        </w:rPr>
        <w:t xml:space="preserve">I certify that a copy of this document will be served on all parties of record on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FF001A">
        <w:rPr>
          <w:noProof/>
          <w:sz w:val="24"/>
          <w:szCs w:val="24"/>
        </w:rPr>
        <w:t>January 13, 2017</w:t>
      </w:r>
      <w:r w:rsidRPr="00FA2D56">
        <w:rPr>
          <w:sz w:val="24"/>
          <w:szCs w:val="24"/>
        </w:rPr>
        <w:fldChar w:fldCharType="end"/>
      </w:r>
      <w:r>
        <w:rPr>
          <w:sz w:val="24"/>
          <w:szCs w:val="24"/>
        </w:rPr>
        <w:t xml:space="preserve"> </w:t>
      </w:r>
      <w:r w:rsidRPr="00AC3129">
        <w:rPr>
          <w:sz w:val="24"/>
          <w:szCs w:val="24"/>
        </w:rPr>
        <w:t>in accordance with 16 TAC § 22.74.</w:t>
      </w:r>
    </w:p>
    <w:p w14:paraId="733787E8" w14:textId="77777777" w:rsidR="00653006" w:rsidRPr="00AC3129" w:rsidRDefault="00653006" w:rsidP="00653006">
      <w:pPr>
        <w:keepNext/>
        <w:spacing w:line="360" w:lineRule="auto"/>
        <w:ind w:firstLine="720"/>
        <w:rPr>
          <w:sz w:val="24"/>
          <w:szCs w:val="24"/>
        </w:rPr>
      </w:pPr>
    </w:p>
    <w:p w14:paraId="3465B3D6" w14:textId="77777777" w:rsidR="00653006" w:rsidRPr="00AC3129" w:rsidRDefault="00653006" w:rsidP="00653006">
      <w:pPr>
        <w:pStyle w:val="Normaldouble"/>
        <w:spacing w:line="240" w:lineRule="auto"/>
        <w:rPr>
          <w:szCs w:val="24"/>
        </w:rPr>
      </w:pPr>
      <w:r w:rsidRPr="00AC3129">
        <w:rPr>
          <w:szCs w:val="24"/>
        </w:rPr>
        <w:tab/>
      </w:r>
      <w:r w:rsidRPr="00AC3129">
        <w:rPr>
          <w:szCs w:val="24"/>
        </w:rPr>
        <w:tab/>
      </w:r>
      <w:r w:rsidRPr="00AC3129">
        <w:rPr>
          <w:szCs w:val="24"/>
        </w:rPr>
        <w:tab/>
      </w:r>
      <w:r w:rsidRPr="00AC3129">
        <w:rPr>
          <w:szCs w:val="24"/>
        </w:rPr>
        <w:tab/>
      </w:r>
      <w:r w:rsidRPr="00AC3129">
        <w:rPr>
          <w:szCs w:val="24"/>
        </w:rPr>
        <w:tab/>
      </w:r>
      <w:r w:rsidRPr="00AC3129">
        <w:rPr>
          <w:szCs w:val="24"/>
        </w:rPr>
        <w:tab/>
      </w:r>
      <w:r w:rsidRPr="00AC3129">
        <w:rPr>
          <w:szCs w:val="24"/>
        </w:rPr>
        <w:tab/>
        <w:t>______________________</w:t>
      </w:r>
    </w:p>
    <w:p w14:paraId="3CB0E997" w14:textId="77777777" w:rsidR="00653006" w:rsidRPr="00AC3129" w:rsidRDefault="00653006" w:rsidP="00653006">
      <w:pPr>
        <w:keepNext/>
        <w:spacing w:line="360" w:lineRule="auto"/>
        <w:ind w:left="4320" w:firstLine="720"/>
        <w:rPr>
          <w:sz w:val="24"/>
          <w:szCs w:val="24"/>
        </w:rPr>
      </w:pPr>
      <w:r w:rsidRPr="00AC3129">
        <w:rPr>
          <w:sz w:val="24"/>
          <w:szCs w:val="24"/>
        </w:rPr>
        <w:t>Alexander Petak</w:t>
      </w:r>
    </w:p>
    <w:p w14:paraId="69FE1F51" w14:textId="77777777" w:rsidR="00D007B1" w:rsidRDefault="00D007B1" w:rsidP="007F5498">
      <w:pPr>
        <w:keepNext/>
        <w:keepLines/>
      </w:pPr>
    </w:p>
    <w:p w14:paraId="550461FB" w14:textId="77777777" w:rsidR="003D3E24" w:rsidRDefault="003D3E24">
      <w:pPr>
        <w:rPr>
          <w:rFonts w:eastAsia="Arial"/>
          <w:color w:val="000000"/>
          <w:sz w:val="24"/>
          <w:szCs w:val="24"/>
        </w:rPr>
      </w:pPr>
      <w:r>
        <w:rPr>
          <w:rFonts w:eastAsia="Arial"/>
          <w:color w:val="000000"/>
          <w:sz w:val="24"/>
          <w:szCs w:val="24"/>
        </w:rPr>
        <w:br w:type="page"/>
      </w:r>
    </w:p>
    <w:p w14:paraId="242FC82E" w14:textId="77777777" w:rsidR="00BA2C3C" w:rsidRPr="002E04C9" w:rsidRDefault="00BA2C3C" w:rsidP="00BA2C3C">
      <w:pPr>
        <w:pStyle w:val="Docketnumber"/>
        <w:rPr>
          <w:sz w:val="24"/>
          <w:szCs w:val="24"/>
        </w:rPr>
      </w:pPr>
      <w:r>
        <w:rPr>
          <w:sz w:val="24"/>
          <w:szCs w:val="24"/>
        </w:rPr>
        <w:lastRenderedPageBreak/>
        <w:t>Docket No. 45272</w:t>
      </w:r>
    </w:p>
    <w:p w14:paraId="581F5910" w14:textId="77777777" w:rsidR="00BA2C3C" w:rsidRPr="001E0547" w:rsidRDefault="00BA2C3C" w:rsidP="00BA2C3C">
      <w:pPr>
        <w:jc w:val="center"/>
        <w:rPr>
          <w:b/>
        </w:rPr>
      </w:pPr>
    </w:p>
    <w:tbl>
      <w:tblPr>
        <w:tblW w:w="9846" w:type="dxa"/>
        <w:tblLook w:val="01E0" w:firstRow="1" w:lastRow="1" w:firstColumn="1" w:lastColumn="1" w:noHBand="0" w:noVBand="0"/>
      </w:tblPr>
      <w:tblGrid>
        <w:gridCol w:w="4788"/>
        <w:gridCol w:w="450"/>
        <w:gridCol w:w="4608"/>
      </w:tblGrid>
      <w:tr w:rsidR="00BA2C3C" w:rsidRPr="00917C13" w14:paraId="59EEC654" w14:textId="77777777" w:rsidTr="001F1117">
        <w:tc>
          <w:tcPr>
            <w:tcW w:w="4788" w:type="dxa"/>
          </w:tcPr>
          <w:p w14:paraId="45A8982C" w14:textId="77777777" w:rsidR="00BA2C3C" w:rsidRPr="00F30D22" w:rsidRDefault="00BA2C3C" w:rsidP="001F1117">
            <w:pPr>
              <w:rPr>
                <w:b/>
                <w:caps/>
                <w:szCs w:val="24"/>
              </w:rPr>
            </w:pPr>
            <w:r>
              <w:rPr>
                <w:b/>
                <w:caps/>
                <w:szCs w:val="24"/>
              </w:rPr>
              <w:t>application of Zipp road utility company, llc to obtain a certificate of convenience and necessity in guadalupe county</w:t>
            </w:r>
          </w:p>
          <w:p w14:paraId="6FE2B642" w14:textId="77777777" w:rsidR="00BA2C3C" w:rsidRPr="00917C13" w:rsidRDefault="00BA2C3C" w:rsidP="001F1117">
            <w:pPr>
              <w:rPr>
                <w:b/>
                <w:caps/>
              </w:rPr>
            </w:pPr>
          </w:p>
        </w:tc>
        <w:tc>
          <w:tcPr>
            <w:tcW w:w="450" w:type="dxa"/>
          </w:tcPr>
          <w:p w14:paraId="6776FFDB" w14:textId="77777777" w:rsidR="00BA2C3C" w:rsidRPr="00917C13" w:rsidRDefault="00BA2C3C" w:rsidP="001F1117">
            <w:pPr>
              <w:rPr>
                <w:b/>
              </w:rPr>
            </w:pPr>
            <w:r w:rsidRPr="00917C13">
              <w:rPr>
                <w:b/>
              </w:rPr>
              <w:t>§</w:t>
            </w:r>
          </w:p>
          <w:p w14:paraId="5B425464" w14:textId="77777777" w:rsidR="00BA2C3C" w:rsidRDefault="00BA2C3C" w:rsidP="001F1117">
            <w:pPr>
              <w:rPr>
                <w:b/>
              </w:rPr>
            </w:pPr>
            <w:r w:rsidRPr="00917C13">
              <w:rPr>
                <w:b/>
              </w:rPr>
              <w:t>§</w:t>
            </w:r>
          </w:p>
          <w:p w14:paraId="1AAC6662" w14:textId="77777777" w:rsidR="00BA2C3C" w:rsidRDefault="00BA2C3C" w:rsidP="001F1117">
            <w:pPr>
              <w:rPr>
                <w:b/>
              </w:rPr>
            </w:pPr>
            <w:r>
              <w:rPr>
                <w:b/>
              </w:rPr>
              <w:t>§</w:t>
            </w:r>
          </w:p>
          <w:p w14:paraId="62E08036" w14:textId="77777777" w:rsidR="00BA2C3C" w:rsidRDefault="00BA2C3C" w:rsidP="001F1117">
            <w:pPr>
              <w:rPr>
                <w:b/>
              </w:rPr>
            </w:pPr>
            <w:r>
              <w:rPr>
                <w:b/>
              </w:rPr>
              <w:t>§</w:t>
            </w:r>
          </w:p>
          <w:p w14:paraId="59A383D0" w14:textId="77777777" w:rsidR="00BA2C3C" w:rsidRDefault="00BA2C3C" w:rsidP="001F1117">
            <w:pPr>
              <w:rPr>
                <w:b/>
              </w:rPr>
            </w:pPr>
          </w:p>
          <w:p w14:paraId="7104A77D" w14:textId="77777777" w:rsidR="00BA2C3C" w:rsidRPr="00917C13" w:rsidRDefault="00BA2C3C" w:rsidP="001F1117">
            <w:pPr>
              <w:rPr>
                <w:b/>
              </w:rPr>
            </w:pPr>
          </w:p>
        </w:tc>
        <w:tc>
          <w:tcPr>
            <w:tcW w:w="4608" w:type="dxa"/>
          </w:tcPr>
          <w:p w14:paraId="5A9A59F3" w14:textId="77777777" w:rsidR="00BA2C3C" w:rsidRPr="00917C13" w:rsidRDefault="00BA2C3C" w:rsidP="001F1117">
            <w:pPr>
              <w:pStyle w:val="Docketstyle"/>
              <w:spacing w:line="240" w:lineRule="auto"/>
              <w:jc w:val="center"/>
              <w:rPr>
                <w:bCs/>
              </w:rPr>
            </w:pPr>
            <w:r w:rsidRPr="00917C13">
              <w:rPr>
                <w:bCs/>
              </w:rPr>
              <w:t>PUBLIC UTILITY COMMISSION</w:t>
            </w:r>
          </w:p>
          <w:p w14:paraId="6E799CB6" w14:textId="77777777" w:rsidR="00BA2C3C" w:rsidRPr="00917C13" w:rsidRDefault="00BA2C3C" w:rsidP="001F1117">
            <w:pPr>
              <w:pStyle w:val="Docketstyle"/>
              <w:spacing w:line="240" w:lineRule="auto"/>
              <w:jc w:val="center"/>
              <w:rPr>
                <w:bCs/>
              </w:rPr>
            </w:pPr>
          </w:p>
          <w:p w14:paraId="4A7DDF5D" w14:textId="77777777" w:rsidR="00BA2C3C" w:rsidRPr="00917C13" w:rsidRDefault="00BA2C3C" w:rsidP="001F1117">
            <w:pPr>
              <w:pStyle w:val="Docketstyle"/>
              <w:spacing w:line="240" w:lineRule="auto"/>
              <w:jc w:val="center"/>
              <w:rPr>
                <w:bCs/>
              </w:rPr>
            </w:pPr>
            <w:r w:rsidRPr="00917C13">
              <w:rPr>
                <w:bCs/>
              </w:rPr>
              <w:t>OF TEXAS</w:t>
            </w:r>
          </w:p>
        </w:tc>
      </w:tr>
    </w:tbl>
    <w:p w14:paraId="383B72A9" w14:textId="77777777" w:rsidR="003D3E24" w:rsidRPr="001B1227" w:rsidRDefault="003D3E24" w:rsidP="003D3E24">
      <w:pPr>
        <w:pStyle w:val="LGTitle"/>
        <w:spacing w:after="120"/>
        <w:rPr>
          <w:szCs w:val="24"/>
          <w:u w:val="single"/>
        </w:rPr>
      </w:pPr>
      <w:r w:rsidRPr="001B1227">
        <w:rPr>
          <w:szCs w:val="24"/>
        </w:rPr>
        <w:t>Joint PROPOSED NOTICE OF APPROVAL</w:t>
      </w:r>
    </w:p>
    <w:p w14:paraId="5BAA97AF" w14:textId="77777777" w:rsidR="003D3E24" w:rsidRPr="001B1227" w:rsidRDefault="003D3E24" w:rsidP="003D3E24">
      <w:pPr>
        <w:pStyle w:val="Documentheading"/>
        <w:rPr>
          <w:szCs w:val="28"/>
        </w:rPr>
      </w:pPr>
    </w:p>
    <w:p w14:paraId="3A89E9B2" w14:textId="77777777" w:rsidR="003D3E24" w:rsidRPr="001B1227" w:rsidRDefault="003D3E24" w:rsidP="003D3E24">
      <w:pPr>
        <w:pStyle w:val="Signature"/>
        <w:spacing w:line="360" w:lineRule="auto"/>
        <w:ind w:left="0" w:firstLine="720"/>
      </w:pPr>
      <w:r w:rsidRPr="001B1227">
        <w:t xml:space="preserve">This Notice of Approval addresses the application of </w:t>
      </w:r>
      <w:r w:rsidR="00BA2C3C" w:rsidRPr="001B1227">
        <w:t>Zipp Road</w:t>
      </w:r>
      <w:r w:rsidRPr="001B1227">
        <w:t xml:space="preserve"> </w:t>
      </w:r>
      <w:r w:rsidR="001B1227" w:rsidRPr="001B1227">
        <w:t>Utility Company, LLC. (</w:t>
      </w:r>
      <w:r w:rsidR="00BA2C3C" w:rsidRPr="001B1227">
        <w:t>Zipp Road</w:t>
      </w:r>
      <w:r w:rsidR="001B1227" w:rsidRPr="001B1227">
        <w:t xml:space="preserve">) for a new </w:t>
      </w:r>
      <w:r w:rsidRPr="001B1227">
        <w:rPr>
          <w:szCs w:val="24"/>
        </w:rPr>
        <w:t xml:space="preserve">sewer certificate of convenience and necessity (CCN) No. </w:t>
      </w:r>
      <w:r w:rsidR="001B1227" w:rsidRPr="001B1227">
        <w:rPr>
          <w:szCs w:val="24"/>
        </w:rPr>
        <w:t>21098</w:t>
      </w:r>
      <w:r w:rsidRPr="001B1227">
        <w:rPr>
          <w:szCs w:val="24"/>
        </w:rPr>
        <w:t xml:space="preserve"> in </w:t>
      </w:r>
      <w:r w:rsidR="001B1227" w:rsidRPr="001B1227">
        <w:rPr>
          <w:szCs w:val="24"/>
        </w:rPr>
        <w:t>Guadalupe</w:t>
      </w:r>
      <w:r w:rsidRPr="001B1227">
        <w:rPr>
          <w:szCs w:val="24"/>
        </w:rPr>
        <w:t xml:space="preserve"> County, Texas.  </w:t>
      </w:r>
      <w:r w:rsidRPr="001B1227">
        <w:t>The Pu</w:t>
      </w:r>
      <w:r w:rsidR="00262765">
        <w:t>blic Utility Commission Staff (Commission Staff</w:t>
      </w:r>
      <w:r w:rsidRPr="001B1227">
        <w:t xml:space="preserve">) recommended approval of this application.  The application is approved. </w:t>
      </w:r>
    </w:p>
    <w:p w14:paraId="57D71253" w14:textId="77777777" w:rsidR="003D3E24" w:rsidRPr="001B1227" w:rsidRDefault="003D3E24" w:rsidP="003D3E24">
      <w:pPr>
        <w:pStyle w:val="Signature"/>
        <w:spacing w:line="360" w:lineRule="auto"/>
        <w:ind w:left="0"/>
      </w:pPr>
      <w:r w:rsidRPr="001B1227">
        <w:tab/>
        <w:t>The Commission adopts the following findings of fact and conclusions of law:</w:t>
      </w:r>
    </w:p>
    <w:p w14:paraId="70E6F0FC" w14:textId="77777777" w:rsidR="003D3E24" w:rsidRPr="00BA2C3C" w:rsidRDefault="003D3E24" w:rsidP="003D3E24">
      <w:pPr>
        <w:pStyle w:val="Signature"/>
        <w:spacing w:line="360" w:lineRule="auto"/>
        <w:ind w:left="0"/>
        <w:rPr>
          <w:highlight w:val="yellow"/>
        </w:rPr>
      </w:pPr>
    </w:p>
    <w:p w14:paraId="66B7F6E5" w14:textId="77777777" w:rsidR="003D3E24" w:rsidRPr="001B1227" w:rsidRDefault="003D3E24" w:rsidP="003D3E24">
      <w:pPr>
        <w:pStyle w:val="Signature"/>
        <w:numPr>
          <w:ilvl w:val="0"/>
          <w:numId w:val="9"/>
        </w:numPr>
        <w:spacing w:line="360" w:lineRule="auto"/>
        <w:jc w:val="center"/>
        <w:rPr>
          <w:b/>
        </w:rPr>
      </w:pPr>
      <w:r w:rsidRPr="001B1227">
        <w:rPr>
          <w:b/>
        </w:rPr>
        <w:t>FINDINGS OF FACT</w:t>
      </w:r>
    </w:p>
    <w:p w14:paraId="3A879911" w14:textId="77777777" w:rsidR="003D3E24" w:rsidRPr="001B1227" w:rsidRDefault="003D3E24" w:rsidP="003D3E24">
      <w:pPr>
        <w:pStyle w:val="Signature"/>
        <w:spacing w:line="360" w:lineRule="auto"/>
        <w:ind w:left="0" w:firstLine="360"/>
        <w:rPr>
          <w:b/>
          <w:i/>
          <w:u w:val="single"/>
        </w:rPr>
      </w:pPr>
      <w:r w:rsidRPr="001B1227">
        <w:rPr>
          <w:b/>
        </w:rPr>
        <w:t xml:space="preserve"> </w:t>
      </w:r>
      <w:r w:rsidRPr="001B1227">
        <w:rPr>
          <w:b/>
          <w:i/>
          <w:u w:val="single"/>
        </w:rPr>
        <w:t>Procedural History</w:t>
      </w:r>
    </w:p>
    <w:p w14:paraId="7F07EDE6" w14:textId="77777777" w:rsidR="003D3E24" w:rsidRPr="001B1227" w:rsidRDefault="003D3E24" w:rsidP="003D3E24">
      <w:pPr>
        <w:pStyle w:val="Signature"/>
        <w:numPr>
          <w:ilvl w:val="0"/>
          <w:numId w:val="10"/>
        </w:numPr>
        <w:spacing w:line="360" w:lineRule="auto"/>
        <w:ind w:left="720"/>
        <w:rPr>
          <w:b/>
        </w:rPr>
      </w:pPr>
      <w:r w:rsidRPr="001B1227">
        <w:t xml:space="preserve">On </w:t>
      </w:r>
      <w:r w:rsidR="001B1227" w:rsidRPr="001B1227">
        <w:t>October 21, 2015</w:t>
      </w:r>
      <w:r w:rsidRPr="001B1227">
        <w:t xml:space="preserve">, </w:t>
      </w:r>
      <w:r w:rsidR="00BA2C3C" w:rsidRPr="001B1227">
        <w:t>Zipp Road</w:t>
      </w:r>
      <w:r w:rsidRPr="001B1227">
        <w:t xml:space="preserve"> filed an Application </w:t>
      </w:r>
      <w:r w:rsidR="001B1227" w:rsidRPr="001B1227">
        <w:t>for a new sewer</w:t>
      </w:r>
      <w:r w:rsidRPr="001B1227">
        <w:t xml:space="preserve"> CCN </w:t>
      </w:r>
      <w:r w:rsidRPr="001B1227">
        <w:rPr>
          <w:szCs w:val="24"/>
        </w:rPr>
        <w:t xml:space="preserve">No. in </w:t>
      </w:r>
      <w:r w:rsidR="001B1227" w:rsidRPr="001B1227">
        <w:rPr>
          <w:szCs w:val="24"/>
        </w:rPr>
        <w:t>Guadalupe</w:t>
      </w:r>
      <w:r w:rsidRPr="001B1227">
        <w:rPr>
          <w:szCs w:val="24"/>
        </w:rPr>
        <w:t xml:space="preserve"> County, Texas.</w:t>
      </w:r>
    </w:p>
    <w:p w14:paraId="6E3E90C1" w14:textId="77777777" w:rsidR="003D3E24" w:rsidRPr="00304D05" w:rsidRDefault="003D3E24" w:rsidP="003D3E24">
      <w:pPr>
        <w:pStyle w:val="Signature"/>
        <w:numPr>
          <w:ilvl w:val="0"/>
          <w:numId w:val="10"/>
        </w:numPr>
        <w:spacing w:line="360" w:lineRule="auto"/>
        <w:ind w:left="720"/>
      </w:pPr>
      <w:r w:rsidRPr="001B1227">
        <w:t xml:space="preserve">On </w:t>
      </w:r>
      <w:r w:rsidR="001B1227" w:rsidRPr="001B1227">
        <w:t>October 26</w:t>
      </w:r>
      <w:r w:rsidRPr="001B1227">
        <w:t>, 2015, Order No. 1 was issued, requiring comments on administrative comp</w:t>
      </w:r>
      <w:r w:rsidRPr="00304D05">
        <w:t xml:space="preserve">leteness. </w:t>
      </w:r>
    </w:p>
    <w:p w14:paraId="71443438" w14:textId="77777777" w:rsidR="001B1227" w:rsidRPr="00304D05" w:rsidRDefault="001B1227" w:rsidP="003D3E24">
      <w:pPr>
        <w:pStyle w:val="Signature"/>
        <w:numPr>
          <w:ilvl w:val="0"/>
          <w:numId w:val="10"/>
        </w:numPr>
        <w:spacing w:line="360" w:lineRule="auto"/>
        <w:ind w:left="720"/>
      </w:pPr>
      <w:r w:rsidRPr="00304D05">
        <w:t>On December 1, 2015, Zipp Road filed an unopposed motion to abate the proceeding.</w:t>
      </w:r>
    </w:p>
    <w:p w14:paraId="60944F23" w14:textId="77777777" w:rsidR="001B1227" w:rsidRPr="00304D05" w:rsidRDefault="001B1227" w:rsidP="003D3E24">
      <w:pPr>
        <w:pStyle w:val="Signature"/>
        <w:numPr>
          <w:ilvl w:val="0"/>
          <w:numId w:val="10"/>
        </w:numPr>
        <w:spacing w:line="360" w:lineRule="auto"/>
        <w:ind w:left="720"/>
      </w:pPr>
      <w:r w:rsidRPr="00304D05">
        <w:t>On December 3, 2015, the Commission in Order No. 3 abated the proceeding until March 1, 2016.</w:t>
      </w:r>
    </w:p>
    <w:p w14:paraId="34ACE93A" w14:textId="77777777" w:rsidR="003D3E24" w:rsidRPr="00304D05" w:rsidRDefault="00BA2C3C" w:rsidP="003D3E24">
      <w:pPr>
        <w:pStyle w:val="Signature"/>
        <w:numPr>
          <w:ilvl w:val="0"/>
          <w:numId w:val="10"/>
        </w:numPr>
        <w:spacing w:line="360" w:lineRule="auto"/>
        <w:ind w:left="720"/>
        <w:rPr>
          <w:b/>
        </w:rPr>
      </w:pPr>
      <w:r w:rsidRPr="00304D05">
        <w:t>Zipp Road</w:t>
      </w:r>
      <w:r w:rsidR="003D3E24" w:rsidRPr="00304D05">
        <w:t xml:space="preserve"> filed </w:t>
      </w:r>
      <w:r w:rsidR="001B1227" w:rsidRPr="00304D05">
        <w:rPr>
          <w:rFonts w:eastAsia="Arial"/>
          <w:szCs w:val="24"/>
        </w:rPr>
        <w:t xml:space="preserve">supplements to their application on March 2, 2016, April 8, 2016, </w:t>
      </w:r>
      <w:r w:rsidR="00862F5E">
        <w:rPr>
          <w:rFonts w:eastAsia="Arial"/>
          <w:szCs w:val="24"/>
        </w:rPr>
        <w:t xml:space="preserve">and </w:t>
      </w:r>
      <w:r w:rsidR="001B1227" w:rsidRPr="00304D05">
        <w:rPr>
          <w:rFonts w:eastAsia="Arial"/>
          <w:szCs w:val="24"/>
        </w:rPr>
        <w:t>September 9, 2016.</w:t>
      </w:r>
    </w:p>
    <w:p w14:paraId="687C250B" w14:textId="77777777" w:rsidR="001B1227" w:rsidRPr="00304D05" w:rsidRDefault="001B1227" w:rsidP="003D3E24">
      <w:pPr>
        <w:pStyle w:val="Signature"/>
        <w:numPr>
          <w:ilvl w:val="0"/>
          <w:numId w:val="10"/>
        </w:numPr>
        <w:spacing w:line="360" w:lineRule="auto"/>
        <w:ind w:left="720"/>
        <w:rPr>
          <w:b/>
        </w:rPr>
      </w:pPr>
      <w:r w:rsidRPr="00304D05">
        <w:rPr>
          <w:rFonts w:eastAsia="Arial"/>
          <w:szCs w:val="24"/>
        </w:rPr>
        <w:t>On March 10, 2016, the Commission unabated the proceeding.</w:t>
      </w:r>
    </w:p>
    <w:p w14:paraId="7DA60211" w14:textId="77777777" w:rsidR="003D3E24" w:rsidRPr="00304D05" w:rsidRDefault="003D3E24" w:rsidP="003D3E24">
      <w:pPr>
        <w:pStyle w:val="Signature"/>
        <w:numPr>
          <w:ilvl w:val="0"/>
          <w:numId w:val="10"/>
        </w:numPr>
        <w:spacing w:line="360" w:lineRule="auto"/>
        <w:ind w:left="720"/>
        <w:rPr>
          <w:b/>
        </w:rPr>
      </w:pPr>
      <w:r w:rsidRPr="00304D05">
        <w:t xml:space="preserve">On </w:t>
      </w:r>
      <w:r w:rsidR="001B1227" w:rsidRPr="00304D05">
        <w:t>May 5, 2016</w:t>
      </w:r>
      <w:r w:rsidRPr="00304D05">
        <w:t>, Order No. 6 was issued, deeming the application administratively complete and establishing a procedural schedule.</w:t>
      </w:r>
    </w:p>
    <w:p w14:paraId="64AA35AB" w14:textId="77777777" w:rsidR="003D3E24" w:rsidRPr="00304D05" w:rsidRDefault="001B1227" w:rsidP="003D3E24">
      <w:pPr>
        <w:pStyle w:val="Signature"/>
        <w:numPr>
          <w:ilvl w:val="0"/>
          <w:numId w:val="10"/>
        </w:numPr>
        <w:spacing w:line="360" w:lineRule="auto"/>
        <w:ind w:left="720"/>
        <w:rPr>
          <w:b/>
        </w:rPr>
      </w:pPr>
      <w:r w:rsidRPr="00304D05">
        <w:rPr>
          <w:rFonts w:eastAsia="Arial"/>
          <w:szCs w:val="24"/>
        </w:rPr>
        <w:t>Guadalupe-Blanco River Authority (GBRA) filed a motion to Intervene and R</w:t>
      </w:r>
      <w:r w:rsidR="00B96BB0">
        <w:rPr>
          <w:rFonts w:eastAsia="Arial"/>
          <w:szCs w:val="24"/>
        </w:rPr>
        <w:t xml:space="preserve">equest for a Public Hearing on </w:t>
      </w:r>
      <w:r w:rsidRPr="00304D05">
        <w:rPr>
          <w:rFonts w:eastAsia="Arial"/>
          <w:szCs w:val="24"/>
        </w:rPr>
        <w:t>Ma</w:t>
      </w:r>
      <w:r w:rsidR="00304D05" w:rsidRPr="00304D05">
        <w:rPr>
          <w:rFonts w:eastAsia="Arial"/>
          <w:szCs w:val="24"/>
        </w:rPr>
        <w:t>y 12, 2016.  This motion to intervene was granted by the Commission on May 31, 2016.</w:t>
      </w:r>
    </w:p>
    <w:p w14:paraId="70D9C5BF" w14:textId="77777777" w:rsidR="003D3E24" w:rsidRPr="00304D05" w:rsidRDefault="00BA2C3C" w:rsidP="003D3E24">
      <w:pPr>
        <w:pStyle w:val="Signature"/>
        <w:numPr>
          <w:ilvl w:val="0"/>
          <w:numId w:val="10"/>
        </w:numPr>
        <w:spacing w:line="360" w:lineRule="auto"/>
        <w:ind w:left="720"/>
        <w:rPr>
          <w:b/>
        </w:rPr>
      </w:pPr>
      <w:r w:rsidRPr="00304D05">
        <w:t>Zipp Road</w:t>
      </w:r>
      <w:r w:rsidR="003D3E24" w:rsidRPr="00304D05">
        <w:t xml:space="preserve"> filed </w:t>
      </w:r>
      <w:r w:rsidR="00304D05" w:rsidRPr="00304D05">
        <w:t>proof of notice issued on June 3, 2016 and June 14, 2016.</w:t>
      </w:r>
    </w:p>
    <w:p w14:paraId="6D842E6A" w14:textId="77777777" w:rsidR="00304D05" w:rsidRPr="00304D05" w:rsidRDefault="00304D05" w:rsidP="003D3E24">
      <w:pPr>
        <w:pStyle w:val="Signature"/>
        <w:numPr>
          <w:ilvl w:val="0"/>
          <w:numId w:val="10"/>
        </w:numPr>
        <w:spacing w:line="360" w:lineRule="auto"/>
        <w:ind w:left="720"/>
        <w:rPr>
          <w:b/>
        </w:rPr>
      </w:pPr>
      <w:r w:rsidRPr="00304D05">
        <w:lastRenderedPageBreak/>
        <w:t>Zipp Road filed a letter regarding its settlement with GBRA on September 1, 2016.  GBRA filed a motion to withdraw its opposition to the application on September 9, 2016.</w:t>
      </w:r>
    </w:p>
    <w:p w14:paraId="02F5866F" w14:textId="77777777" w:rsidR="00304D05" w:rsidRPr="00304D05" w:rsidRDefault="00304D05" w:rsidP="003D3E24">
      <w:pPr>
        <w:pStyle w:val="Signature"/>
        <w:numPr>
          <w:ilvl w:val="0"/>
          <w:numId w:val="10"/>
        </w:numPr>
        <w:spacing w:line="360" w:lineRule="auto"/>
        <w:ind w:left="720"/>
        <w:rPr>
          <w:b/>
        </w:rPr>
      </w:pPr>
      <w:r w:rsidRPr="00304D05">
        <w:t>Zipp Road filed a response to Staff’s RFIs and Order No. 10 on October 14, 2016.</w:t>
      </w:r>
    </w:p>
    <w:p w14:paraId="2032EF6C" w14:textId="77777777" w:rsidR="003D3E24" w:rsidRPr="00304D05" w:rsidRDefault="00BA2C3C" w:rsidP="003D3E24">
      <w:pPr>
        <w:pStyle w:val="Signature"/>
        <w:numPr>
          <w:ilvl w:val="0"/>
          <w:numId w:val="10"/>
        </w:numPr>
        <w:spacing w:line="360" w:lineRule="auto"/>
        <w:ind w:left="720"/>
        <w:rPr>
          <w:b/>
        </w:rPr>
      </w:pPr>
      <w:r w:rsidRPr="00304D05">
        <w:t>Zipp Road</w:t>
      </w:r>
      <w:r w:rsidR="003D3E24" w:rsidRPr="00304D05">
        <w:t xml:space="preserve"> filed consent forms to the map</w:t>
      </w:r>
      <w:r w:rsidR="00304D05" w:rsidRPr="00304D05">
        <w:t>, tariff</w:t>
      </w:r>
      <w:r w:rsidR="00862F5E">
        <w:t>,</w:t>
      </w:r>
      <w:r w:rsidR="003D3E24" w:rsidRPr="00304D05">
        <w:t xml:space="preserve"> an</w:t>
      </w:r>
      <w:r w:rsidR="00862F5E">
        <w:t>d CCN transmitted to it</w:t>
      </w:r>
      <w:r w:rsidR="003D3E24" w:rsidRPr="00304D05">
        <w:t xml:space="preserve"> </w:t>
      </w:r>
      <w:r w:rsidR="00304D05" w:rsidRPr="00304D05">
        <w:t>on December 13, 2016.</w:t>
      </w:r>
    </w:p>
    <w:p w14:paraId="5D17C452" w14:textId="77777777" w:rsidR="003D3E24" w:rsidRPr="00304D05" w:rsidRDefault="003D3E24" w:rsidP="003D3E24">
      <w:pPr>
        <w:pStyle w:val="Signature"/>
        <w:numPr>
          <w:ilvl w:val="0"/>
          <w:numId w:val="10"/>
        </w:numPr>
        <w:spacing w:line="360" w:lineRule="auto"/>
        <w:ind w:left="720"/>
        <w:rPr>
          <w:b/>
        </w:rPr>
      </w:pPr>
      <w:r w:rsidRPr="00304D05">
        <w:t xml:space="preserve">On </w:t>
      </w:r>
      <w:r w:rsidR="00304D05" w:rsidRPr="00304D05">
        <w:t>January 6</w:t>
      </w:r>
      <w:r w:rsidRPr="00304D05">
        <w:t xml:space="preserve">, 2016, Commission Staff filed a final recommendation </w:t>
      </w:r>
      <w:r w:rsidR="00B96BB0">
        <w:t>for</w:t>
      </w:r>
      <w:r w:rsidRPr="00304D05">
        <w:t xml:space="preserve"> approval of the application to which Commission Staff attached the final map</w:t>
      </w:r>
      <w:r w:rsidR="00304D05" w:rsidRPr="00304D05">
        <w:t>, tariff</w:t>
      </w:r>
      <w:r w:rsidR="00862F5E">
        <w:t>,</w:t>
      </w:r>
      <w:r w:rsidRPr="00304D05">
        <w:t xml:space="preserve"> and CCN.</w:t>
      </w:r>
    </w:p>
    <w:p w14:paraId="73D37692" w14:textId="77777777" w:rsidR="003D3E24" w:rsidRPr="00304D05" w:rsidRDefault="003D3E24" w:rsidP="003D3E24">
      <w:pPr>
        <w:pStyle w:val="Signature"/>
        <w:numPr>
          <w:ilvl w:val="0"/>
          <w:numId w:val="10"/>
        </w:numPr>
        <w:spacing w:line="360" w:lineRule="auto"/>
        <w:ind w:left="720"/>
        <w:rPr>
          <w:b/>
        </w:rPr>
      </w:pPr>
      <w:r w:rsidRPr="00304D05">
        <w:t xml:space="preserve">The final maps and CCN certificate referenced in Findings of Fact No. </w:t>
      </w:r>
      <w:r w:rsidR="00304D05" w:rsidRPr="00304D05">
        <w:t>13</w:t>
      </w:r>
      <w:r w:rsidRPr="00304D05">
        <w:t xml:space="preserve"> are attached to this Notice of Approval.</w:t>
      </w:r>
    </w:p>
    <w:p w14:paraId="1278B7C0" w14:textId="77777777" w:rsidR="003D3E24" w:rsidRPr="007628FC" w:rsidRDefault="003D3E24" w:rsidP="003D3E24">
      <w:pPr>
        <w:pStyle w:val="Signature"/>
        <w:spacing w:line="360" w:lineRule="auto"/>
        <w:rPr>
          <w:b/>
        </w:rPr>
      </w:pPr>
    </w:p>
    <w:p w14:paraId="3C2E0C34" w14:textId="77777777" w:rsidR="003D3E24" w:rsidRPr="007628FC" w:rsidRDefault="003D3E24" w:rsidP="003D3E24">
      <w:pPr>
        <w:pStyle w:val="Signature"/>
        <w:spacing w:line="360" w:lineRule="auto"/>
        <w:ind w:left="360" w:firstLine="360"/>
        <w:rPr>
          <w:b/>
        </w:rPr>
      </w:pPr>
      <w:r w:rsidRPr="007628FC">
        <w:rPr>
          <w:b/>
          <w:i/>
          <w:u w:val="single"/>
        </w:rPr>
        <w:t>Notice</w:t>
      </w:r>
    </w:p>
    <w:p w14:paraId="4D96FD5B" w14:textId="77777777" w:rsidR="003D3E24" w:rsidRPr="00262765" w:rsidRDefault="003D3E24" w:rsidP="003D3E24">
      <w:pPr>
        <w:pStyle w:val="Signature"/>
        <w:numPr>
          <w:ilvl w:val="0"/>
          <w:numId w:val="10"/>
        </w:numPr>
        <w:spacing w:line="360" w:lineRule="auto"/>
        <w:ind w:left="720"/>
        <w:rPr>
          <w:b/>
        </w:rPr>
      </w:pPr>
      <w:r w:rsidRPr="007628FC">
        <w:t xml:space="preserve">The </w:t>
      </w:r>
      <w:r w:rsidRPr="00262765">
        <w:t xml:space="preserve">Commission caused notice of this application to be published in the </w:t>
      </w:r>
      <w:r w:rsidRPr="00262765">
        <w:rPr>
          <w:i/>
        </w:rPr>
        <w:t>Texas Registrar</w:t>
      </w:r>
      <w:r w:rsidRPr="00262765">
        <w:t xml:space="preserve"> on </w:t>
      </w:r>
      <w:r w:rsidR="007628FC" w:rsidRPr="00262765">
        <w:t>November 6, 2015.</w:t>
      </w:r>
    </w:p>
    <w:p w14:paraId="34827D6D" w14:textId="77777777" w:rsidR="003D3E24" w:rsidRPr="00262765" w:rsidRDefault="003D3E24" w:rsidP="003D3E24">
      <w:pPr>
        <w:pStyle w:val="Signature"/>
        <w:numPr>
          <w:ilvl w:val="0"/>
          <w:numId w:val="10"/>
        </w:numPr>
        <w:spacing w:line="360" w:lineRule="auto"/>
        <w:ind w:left="720"/>
        <w:rPr>
          <w:b/>
        </w:rPr>
      </w:pPr>
      <w:r w:rsidRPr="00262765">
        <w:t xml:space="preserve">Notice was provided by publication in the </w:t>
      </w:r>
      <w:r w:rsidR="007628FC" w:rsidRPr="00262765">
        <w:rPr>
          <w:i/>
        </w:rPr>
        <w:t>Herald Zeitung</w:t>
      </w:r>
      <w:r w:rsidRPr="00262765">
        <w:t xml:space="preserve"> on </w:t>
      </w:r>
      <w:r w:rsidR="00262765" w:rsidRPr="00262765">
        <w:t>May 31, 2016</w:t>
      </w:r>
      <w:r w:rsidRPr="00262765">
        <w:t xml:space="preserve"> and </w:t>
      </w:r>
      <w:r w:rsidR="00262765" w:rsidRPr="00262765">
        <w:t>June 7, 2016</w:t>
      </w:r>
      <w:r w:rsidRPr="00262765">
        <w:t>.</w:t>
      </w:r>
    </w:p>
    <w:p w14:paraId="0D12919F" w14:textId="77777777" w:rsidR="003D3E24" w:rsidRPr="00262765" w:rsidRDefault="003D3E24" w:rsidP="003D3E24">
      <w:pPr>
        <w:pStyle w:val="Signature"/>
        <w:numPr>
          <w:ilvl w:val="0"/>
          <w:numId w:val="10"/>
        </w:numPr>
        <w:spacing w:line="360" w:lineRule="auto"/>
        <w:ind w:left="720"/>
        <w:rPr>
          <w:b/>
        </w:rPr>
      </w:pPr>
      <w:r w:rsidRPr="00262765">
        <w:t xml:space="preserve">A publisher’s affidavit was filed on </w:t>
      </w:r>
      <w:r w:rsidR="00262765" w:rsidRPr="00262765">
        <w:t>June 14</w:t>
      </w:r>
      <w:r w:rsidRPr="00262765">
        <w:t>, 2</w:t>
      </w:r>
      <w:r w:rsidR="00262765" w:rsidRPr="00262765">
        <w:t>016</w:t>
      </w:r>
      <w:r w:rsidRPr="00262765">
        <w:t>.</w:t>
      </w:r>
    </w:p>
    <w:p w14:paraId="1C693E21" w14:textId="77777777" w:rsidR="003D3E24" w:rsidRPr="00262765" w:rsidRDefault="00BA2C3C" w:rsidP="003D3E24">
      <w:pPr>
        <w:pStyle w:val="Signature"/>
        <w:numPr>
          <w:ilvl w:val="0"/>
          <w:numId w:val="10"/>
        </w:numPr>
        <w:spacing w:line="360" w:lineRule="auto"/>
        <w:ind w:left="720"/>
        <w:rPr>
          <w:b/>
        </w:rPr>
      </w:pPr>
      <w:r w:rsidRPr="00262765">
        <w:t>Zipp Road</w:t>
      </w:r>
      <w:r w:rsidR="003D3E24" w:rsidRPr="00262765">
        <w:t xml:space="preserve"> mailed notice of the application to neighboring systems, landowners, and cities and to affected parties on </w:t>
      </w:r>
      <w:r w:rsidR="00262765" w:rsidRPr="00262765">
        <w:t>May</w:t>
      </w:r>
      <w:r w:rsidR="003D3E24" w:rsidRPr="00262765">
        <w:t xml:space="preserve"> </w:t>
      </w:r>
      <w:r w:rsidR="00262765" w:rsidRPr="00262765">
        <w:t>27, 2016</w:t>
      </w:r>
      <w:r w:rsidR="003D3E24" w:rsidRPr="00262765">
        <w:t>.</w:t>
      </w:r>
    </w:p>
    <w:p w14:paraId="0C8148C4" w14:textId="77777777" w:rsidR="003D3E24" w:rsidRPr="00262765" w:rsidRDefault="003D3E24" w:rsidP="003D3E24">
      <w:pPr>
        <w:pStyle w:val="Signature"/>
        <w:spacing w:line="360" w:lineRule="auto"/>
        <w:rPr>
          <w:b/>
        </w:rPr>
      </w:pPr>
    </w:p>
    <w:p w14:paraId="56D13356" w14:textId="77777777" w:rsidR="003D3E24" w:rsidRPr="00262765" w:rsidRDefault="003D3E24" w:rsidP="003D3E24">
      <w:pPr>
        <w:pStyle w:val="Signature"/>
        <w:spacing w:line="360" w:lineRule="auto"/>
        <w:ind w:left="360" w:firstLine="360"/>
        <w:rPr>
          <w:b/>
        </w:rPr>
      </w:pPr>
      <w:r w:rsidRPr="00262765">
        <w:rPr>
          <w:b/>
          <w:i/>
          <w:u w:val="single"/>
        </w:rPr>
        <w:t>Evidentiary Record</w:t>
      </w:r>
    </w:p>
    <w:p w14:paraId="32AB438F" w14:textId="77777777" w:rsidR="003D3E24" w:rsidRPr="00262765" w:rsidRDefault="003D3E24" w:rsidP="003D3E24">
      <w:pPr>
        <w:pStyle w:val="Signature"/>
        <w:numPr>
          <w:ilvl w:val="0"/>
          <w:numId w:val="10"/>
        </w:numPr>
        <w:spacing w:line="360" w:lineRule="auto"/>
        <w:ind w:left="720"/>
        <w:rPr>
          <w:b/>
        </w:rPr>
      </w:pPr>
      <w:r w:rsidRPr="00262765">
        <w:t>On _____, Order No. __ was issued, admitting evidence into the record of this proceeding.</w:t>
      </w:r>
    </w:p>
    <w:p w14:paraId="6F4B8C34" w14:textId="77777777" w:rsidR="003D3E24" w:rsidRPr="00262765" w:rsidRDefault="003D3E24" w:rsidP="003D3E24">
      <w:pPr>
        <w:pStyle w:val="Signature"/>
        <w:spacing w:line="360" w:lineRule="auto"/>
        <w:rPr>
          <w:b/>
        </w:rPr>
      </w:pPr>
    </w:p>
    <w:p w14:paraId="404E9D21" w14:textId="77777777" w:rsidR="003D3E24" w:rsidRPr="00262765" w:rsidRDefault="003D3E24" w:rsidP="003D3E24">
      <w:pPr>
        <w:pStyle w:val="Signature"/>
        <w:spacing w:line="360" w:lineRule="auto"/>
        <w:ind w:left="360" w:firstLine="360"/>
        <w:rPr>
          <w:b/>
        </w:rPr>
      </w:pPr>
      <w:r w:rsidRPr="00262765">
        <w:rPr>
          <w:b/>
          <w:i/>
          <w:u w:val="single"/>
        </w:rPr>
        <w:t>Description of the Application</w:t>
      </w:r>
    </w:p>
    <w:p w14:paraId="22EEC6BE" w14:textId="77777777" w:rsidR="003D3E24" w:rsidRPr="00262765" w:rsidRDefault="003D3E24" w:rsidP="003D3E24">
      <w:pPr>
        <w:pStyle w:val="Signature"/>
        <w:numPr>
          <w:ilvl w:val="0"/>
          <w:numId w:val="10"/>
        </w:numPr>
        <w:spacing w:line="360" w:lineRule="auto"/>
        <w:ind w:left="720"/>
        <w:rPr>
          <w:b/>
        </w:rPr>
      </w:pPr>
      <w:r w:rsidRPr="00262765">
        <w:t xml:space="preserve">The total proposed service area addition requested in this application consists of approximately 0 current customers and </w:t>
      </w:r>
      <w:r w:rsidR="00262765" w:rsidRPr="00262765">
        <w:t>86</w:t>
      </w:r>
      <w:r w:rsidRPr="00262765">
        <w:t xml:space="preserve"> acres for the sewer CCN No. </w:t>
      </w:r>
      <w:r w:rsidR="00262765" w:rsidRPr="00262765">
        <w:t>21098</w:t>
      </w:r>
      <w:r w:rsidRPr="00262765">
        <w:t>.</w:t>
      </w:r>
    </w:p>
    <w:p w14:paraId="3D4B3300" w14:textId="77777777" w:rsidR="003D3E24" w:rsidRPr="00262765" w:rsidRDefault="003D3E24" w:rsidP="003D3E24">
      <w:pPr>
        <w:pStyle w:val="Signature"/>
        <w:spacing w:line="360" w:lineRule="auto"/>
        <w:rPr>
          <w:b/>
        </w:rPr>
      </w:pPr>
    </w:p>
    <w:p w14:paraId="08F067E3" w14:textId="77777777" w:rsidR="003D3E24" w:rsidRPr="00262765" w:rsidRDefault="003D3E24" w:rsidP="003D3E24">
      <w:pPr>
        <w:pStyle w:val="Signature"/>
        <w:spacing w:line="360" w:lineRule="auto"/>
        <w:ind w:left="360" w:firstLine="360"/>
        <w:rPr>
          <w:b/>
        </w:rPr>
      </w:pPr>
      <w:r w:rsidRPr="00262765">
        <w:rPr>
          <w:b/>
          <w:i/>
          <w:u w:val="single"/>
        </w:rPr>
        <w:t>Informal Disposition</w:t>
      </w:r>
    </w:p>
    <w:p w14:paraId="09CE1DA0" w14:textId="77777777" w:rsidR="003D3E24" w:rsidRPr="00262765" w:rsidRDefault="003D3E24" w:rsidP="003D3E24">
      <w:pPr>
        <w:pStyle w:val="Signature"/>
        <w:numPr>
          <w:ilvl w:val="0"/>
          <w:numId w:val="10"/>
        </w:numPr>
        <w:spacing w:line="360" w:lineRule="auto"/>
        <w:ind w:left="720"/>
        <w:rPr>
          <w:b/>
        </w:rPr>
      </w:pPr>
      <w:r w:rsidRPr="00262765">
        <w:t>More than 15 days have passed since the completion of the notice provided in this docket.</w:t>
      </w:r>
    </w:p>
    <w:p w14:paraId="43533268" w14:textId="77777777" w:rsidR="003D3E24" w:rsidRPr="00262765" w:rsidRDefault="00BA2C3C" w:rsidP="003D3E24">
      <w:pPr>
        <w:pStyle w:val="Signature"/>
        <w:numPr>
          <w:ilvl w:val="0"/>
          <w:numId w:val="10"/>
        </w:numPr>
        <w:spacing w:line="360" w:lineRule="auto"/>
        <w:ind w:left="720"/>
        <w:rPr>
          <w:b/>
        </w:rPr>
      </w:pPr>
      <w:r w:rsidRPr="00262765">
        <w:t>Zipp Road</w:t>
      </w:r>
      <w:r w:rsidR="003D3E24" w:rsidRPr="00262765">
        <w:t xml:space="preserve"> and Commission Staff are the only </w:t>
      </w:r>
      <w:r w:rsidR="00262765" w:rsidRPr="00262765">
        <w:t xml:space="preserve">remaining </w:t>
      </w:r>
      <w:r w:rsidR="003D3E24" w:rsidRPr="00262765">
        <w:t>parties to this proceeding.</w:t>
      </w:r>
    </w:p>
    <w:p w14:paraId="69C18ADB" w14:textId="77777777" w:rsidR="003D3E24" w:rsidRPr="00262765" w:rsidRDefault="003D3E24" w:rsidP="003D3E24">
      <w:pPr>
        <w:pStyle w:val="Signature"/>
        <w:numPr>
          <w:ilvl w:val="0"/>
          <w:numId w:val="10"/>
        </w:numPr>
        <w:spacing w:line="360" w:lineRule="auto"/>
        <w:ind w:left="720"/>
        <w:rPr>
          <w:b/>
        </w:rPr>
      </w:pPr>
      <w:r w:rsidRPr="00262765">
        <w:t>No issues of fact or law remain disputed by any party.</w:t>
      </w:r>
    </w:p>
    <w:p w14:paraId="40F8F3E9" w14:textId="77777777" w:rsidR="003D3E24" w:rsidRPr="00BA2C3C" w:rsidRDefault="003D3E24" w:rsidP="003D3E24">
      <w:pPr>
        <w:pStyle w:val="Signature"/>
        <w:spacing w:line="360" w:lineRule="auto"/>
        <w:rPr>
          <w:b/>
          <w:highlight w:val="yellow"/>
        </w:rPr>
      </w:pPr>
    </w:p>
    <w:p w14:paraId="29B21141" w14:textId="77777777" w:rsidR="003D3E24" w:rsidRPr="00BA2C3C" w:rsidRDefault="003D3E24" w:rsidP="003D3E24">
      <w:pPr>
        <w:pStyle w:val="Signature"/>
        <w:spacing w:line="360" w:lineRule="auto"/>
        <w:ind w:left="0"/>
        <w:rPr>
          <w:b/>
          <w:highlight w:val="yellow"/>
        </w:rPr>
      </w:pPr>
    </w:p>
    <w:p w14:paraId="2F4CBBC3" w14:textId="77777777" w:rsidR="003D3E24" w:rsidRPr="00BA2C3C" w:rsidRDefault="003D3E24" w:rsidP="003D3E24">
      <w:pPr>
        <w:pStyle w:val="Signature"/>
        <w:spacing w:line="360" w:lineRule="auto"/>
        <w:ind w:left="0"/>
        <w:rPr>
          <w:b/>
          <w:highlight w:val="yellow"/>
        </w:rPr>
      </w:pPr>
    </w:p>
    <w:p w14:paraId="2DCBF6D1" w14:textId="77777777" w:rsidR="003D3E24" w:rsidRPr="00BA2C3C" w:rsidRDefault="003D3E24" w:rsidP="003D3E24">
      <w:pPr>
        <w:pStyle w:val="Signature"/>
        <w:spacing w:line="360" w:lineRule="auto"/>
        <w:ind w:left="0"/>
        <w:rPr>
          <w:b/>
          <w:highlight w:val="yellow"/>
        </w:rPr>
      </w:pPr>
    </w:p>
    <w:p w14:paraId="04C874A4" w14:textId="77777777" w:rsidR="003D3E24" w:rsidRPr="00262765" w:rsidRDefault="003D3E24" w:rsidP="003D3E24">
      <w:pPr>
        <w:pStyle w:val="Signature"/>
        <w:numPr>
          <w:ilvl w:val="0"/>
          <w:numId w:val="9"/>
        </w:numPr>
        <w:spacing w:line="360" w:lineRule="auto"/>
        <w:jc w:val="center"/>
        <w:rPr>
          <w:b/>
        </w:rPr>
      </w:pPr>
      <w:r w:rsidRPr="00262765">
        <w:rPr>
          <w:b/>
        </w:rPr>
        <w:t>CONCLUSIONS OF LAW</w:t>
      </w:r>
    </w:p>
    <w:p w14:paraId="192F5A59" w14:textId="77777777" w:rsidR="003D3E24" w:rsidRPr="00262765" w:rsidRDefault="003D3E24" w:rsidP="003D3E24">
      <w:pPr>
        <w:pStyle w:val="Signature"/>
        <w:numPr>
          <w:ilvl w:val="0"/>
          <w:numId w:val="11"/>
        </w:numPr>
        <w:spacing w:line="360" w:lineRule="auto"/>
        <w:ind w:left="720"/>
        <w:rPr>
          <w:b/>
        </w:rPr>
      </w:pPr>
      <w:r w:rsidRPr="00262765">
        <w:t>The Commission has jurisdiction over these matters pursuant to Tex. Water Code Ann. §§ 13.041 and 13.241 (West 2016) (TWC).</w:t>
      </w:r>
    </w:p>
    <w:p w14:paraId="48A9C699" w14:textId="77777777" w:rsidR="003D3E24" w:rsidRPr="00262765" w:rsidRDefault="00BA2C3C" w:rsidP="003D3E24">
      <w:pPr>
        <w:pStyle w:val="Signature"/>
        <w:numPr>
          <w:ilvl w:val="0"/>
          <w:numId w:val="11"/>
        </w:numPr>
        <w:spacing w:line="360" w:lineRule="auto"/>
        <w:ind w:left="720"/>
        <w:rPr>
          <w:b/>
        </w:rPr>
      </w:pPr>
      <w:r w:rsidRPr="00262765">
        <w:t>Zipp Road</w:t>
      </w:r>
      <w:r w:rsidR="003D3E24" w:rsidRPr="00262765">
        <w:t xml:space="preserve"> is a </w:t>
      </w:r>
      <w:r w:rsidR="00262765" w:rsidRPr="00262765">
        <w:t>retail public utility</w:t>
      </w:r>
      <w:r w:rsidR="003D3E24" w:rsidRPr="00262765">
        <w:t xml:space="preserve"> as defined in TWC § 13.002(</w:t>
      </w:r>
      <w:r w:rsidR="00262765" w:rsidRPr="00262765">
        <w:t>19</w:t>
      </w:r>
      <w:r w:rsidR="003D3E24" w:rsidRPr="00262765">
        <w:t>) and 16 Tex. Admin. Code 24.3(</w:t>
      </w:r>
      <w:r w:rsidR="00262765" w:rsidRPr="00262765">
        <w:t>59</w:t>
      </w:r>
      <w:r w:rsidR="003D3E24" w:rsidRPr="00262765">
        <w:t>) (TAC).</w:t>
      </w:r>
    </w:p>
    <w:p w14:paraId="3434B340" w14:textId="77777777" w:rsidR="003D3E24" w:rsidRPr="00262765" w:rsidRDefault="003D3E24" w:rsidP="003D3E24">
      <w:pPr>
        <w:pStyle w:val="Signature"/>
        <w:numPr>
          <w:ilvl w:val="0"/>
          <w:numId w:val="11"/>
        </w:numPr>
        <w:spacing w:line="360" w:lineRule="auto"/>
        <w:ind w:left="720"/>
        <w:rPr>
          <w:b/>
        </w:rPr>
      </w:pPr>
      <w:r w:rsidRPr="00262765">
        <w:t xml:space="preserve">Public notice of the application was provided in compliance with TWC § 13.246 and 16 TAC § 24.106. </w:t>
      </w:r>
    </w:p>
    <w:p w14:paraId="64CD65A8" w14:textId="77777777" w:rsidR="003D3E24" w:rsidRPr="00262765" w:rsidRDefault="003D3E24" w:rsidP="003D3E24">
      <w:pPr>
        <w:pStyle w:val="Signature"/>
        <w:numPr>
          <w:ilvl w:val="0"/>
          <w:numId w:val="11"/>
        </w:numPr>
        <w:spacing w:line="360" w:lineRule="auto"/>
        <w:ind w:left="720"/>
        <w:rPr>
          <w:b/>
        </w:rPr>
      </w:pPr>
      <w:r w:rsidRPr="00262765">
        <w:t>The application meets the requirements set forth in TWC §§ 13.241, 13.244 and 13.246, and 16 TAC §§ 24.101-.102 and 24.104-.106.</w:t>
      </w:r>
    </w:p>
    <w:p w14:paraId="36C1BBD8" w14:textId="77777777" w:rsidR="003D3E24" w:rsidRPr="00262765" w:rsidRDefault="003D3E24" w:rsidP="003D3E24">
      <w:pPr>
        <w:pStyle w:val="Signature"/>
        <w:numPr>
          <w:ilvl w:val="0"/>
          <w:numId w:val="11"/>
        </w:numPr>
        <w:spacing w:line="360" w:lineRule="auto"/>
        <w:ind w:left="720"/>
        <w:rPr>
          <w:b/>
        </w:rPr>
      </w:pPr>
      <w:r w:rsidRPr="00262765">
        <w:t xml:space="preserve">After considering the factors in TWC § 13.246(c), </w:t>
      </w:r>
      <w:r w:rsidR="00BA2C3C" w:rsidRPr="00262765">
        <w:t>Zipp Road</w:t>
      </w:r>
      <w:r w:rsidRPr="00262765">
        <w:t xml:space="preserve"> is entitled to approval of the application, having demonstrated adequate financial, managerial, and technical capability for providing continuous and adequate service to the requested area and its current service area as required by TWC § 13.241(a).</w:t>
      </w:r>
    </w:p>
    <w:p w14:paraId="415010D4" w14:textId="77777777" w:rsidR="003D3E24" w:rsidRPr="00262765" w:rsidRDefault="003D3E24" w:rsidP="003D3E24">
      <w:pPr>
        <w:pStyle w:val="Signature"/>
        <w:numPr>
          <w:ilvl w:val="0"/>
          <w:numId w:val="11"/>
        </w:numPr>
        <w:spacing w:line="360" w:lineRule="auto"/>
        <w:ind w:left="720"/>
        <w:rPr>
          <w:b/>
        </w:rPr>
      </w:pPr>
      <w:r w:rsidRPr="00262765">
        <w:t xml:space="preserve">Approval of the application is necessary for the service, accommodation, convenience, or safety of the public as required by TWC § 13.246(b) and 16 TAC § 24.102(c). </w:t>
      </w:r>
    </w:p>
    <w:p w14:paraId="37A27A2B" w14:textId="77777777" w:rsidR="003D3E24" w:rsidRPr="00262765" w:rsidRDefault="003D3E24" w:rsidP="003D3E24">
      <w:pPr>
        <w:pStyle w:val="Signature"/>
        <w:numPr>
          <w:ilvl w:val="0"/>
          <w:numId w:val="11"/>
        </w:numPr>
        <w:spacing w:line="360" w:lineRule="auto"/>
        <w:ind w:left="720"/>
        <w:rPr>
          <w:b/>
        </w:rPr>
      </w:pPr>
      <w:r w:rsidRPr="00262765">
        <w:t xml:space="preserve">Under TWC § 13.257(r) and 16 TAC § 24.106(f), </w:t>
      </w:r>
      <w:r w:rsidR="00BA2C3C" w:rsidRPr="00262765">
        <w:t>Zipp Road</w:t>
      </w:r>
      <w:r w:rsidRPr="00262765">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14:paraId="6F35A5B3" w14:textId="77777777" w:rsidR="003D3E24" w:rsidRPr="00262765" w:rsidRDefault="003D3E24" w:rsidP="003D3E24">
      <w:pPr>
        <w:pStyle w:val="Signature"/>
        <w:numPr>
          <w:ilvl w:val="0"/>
          <w:numId w:val="11"/>
        </w:numPr>
        <w:spacing w:line="360" w:lineRule="auto"/>
        <w:ind w:left="720"/>
        <w:rPr>
          <w:b/>
        </w:rPr>
      </w:pPr>
      <w:r w:rsidRPr="00262765">
        <w:t xml:space="preserve">The requirements for informal disposition pursuant to 16 TAC § 22.35 have been met in this proceeding. </w:t>
      </w:r>
    </w:p>
    <w:p w14:paraId="7822BB4F" w14:textId="77777777" w:rsidR="003D3E24" w:rsidRPr="00BA2C3C" w:rsidRDefault="003D3E24" w:rsidP="003D3E24">
      <w:pPr>
        <w:pStyle w:val="Signature"/>
        <w:spacing w:line="360" w:lineRule="auto"/>
        <w:rPr>
          <w:b/>
          <w:highlight w:val="yellow"/>
        </w:rPr>
      </w:pPr>
    </w:p>
    <w:p w14:paraId="6778CC7E" w14:textId="77777777" w:rsidR="003D3E24" w:rsidRPr="00262765" w:rsidRDefault="003D3E24" w:rsidP="003D3E24">
      <w:pPr>
        <w:pStyle w:val="Signature"/>
        <w:numPr>
          <w:ilvl w:val="0"/>
          <w:numId w:val="9"/>
        </w:numPr>
        <w:spacing w:line="360" w:lineRule="auto"/>
        <w:jc w:val="center"/>
        <w:rPr>
          <w:b/>
        </w:rPr>
      </w:pPr>
      <w:r w:rsidRPr="00262765">
        <w:rPr>
          <w:b/>
        </w:rPr>
        <w:t xml:space="preserve">   ORDERING PARAGRAPHS</w:t>
      </w:r>
    </w:p>
    <w:p w14:paraId="2049F549" w14:textId="77777777" w:rsidR="003D3E24" w:rsidRPr="00262765" w:rsidRDefault="003D3E24" w:rsidP="003D3E24">
      <w:pPr>
        <w:pStyle w:val="Signature"/>
        <w:spacing w:line="360" w:lineRule="auto"/>
        <w:ind w:left="0" w:firstLine="720"/>
      </w:pPr>
      <w:r w:rsidRPr="00262765">
        <w:t xml:space="preserve">In accordance with these findings of fact and conclusions of law, the Commission issues the following order: </w:t>
      </w:r>
    </w:p>
    <w:p w14:paraId="5053C07E" w14:textId="77777777" w:rsidR="003D3E24" w:rsidRPr="00262765" w:rsidRDefault="003D3E24" w:rsidP="003D3E24">
      <w:pPr>
        <w:pStyle w:val="Signature"/>
        <w:spacing w:line="360" w:lineRule="auto"/>
        <w:ind w:left="0" w:firstLine="720"/>
      </w:pPr>
    </w:p>
    <w:p w14:paraId="380C8CD9" w14:textId="77777777" w:rsidR="003D3E24" w:rsidRPr="00262765" w:rsidRDefault="00BA2C3C" w:rsidP="003D3E24">
      <w:pPr>
        <w:pStyle w:val="Signature"/>
        <w:numPr>
          <w:ilvl w:val="0"/>
          <w:numId w:val="12"/>
        </w:numPr>
        <w:spacing w:line="360" w:lineRule="auto"/>
        <w:ind w:left="720"/>
      </w:pPr>
      <w:r w:rsidRPr="00262765">
        <w:lastRenderedPageBreak/>
        <w:t>Zipp Road</w:t>
      </w:r>
      <w:r w:rsidR="00262765" w:rsidRPr="00262765">
        <w:t>’</w:t>
      </w:r>
      <w:r w:rsidR="003D3E24" w:rsidRPr="00262765">
        <w:t xml:space="preserve">s application is approved. </w:t>
      </w:r>
    </w:p>
    <w:p w14:paraId="548429F6" w14:textId="77777777" w:rsidR="003D3E24" w:rsidRPr="00262765" w:rsidRDefault="00BA2C3C" w:rsidP="003D3E24">
      <w:pPr>
        <w:pStyle w:val="Signature"/>
        <w:numPr>
          <w:ilvl w:val="0"/>
          <w:numId w:val="12"/>
        </w:numPr>
        <w:spacing w:line="360" w:lineRule="auto"/>
        <w:ind w:left="720"/>
      </w:pPr>
      <w:r w:rsidRPr="00262765">
        <w:t>Zipp Road</w:t>
      </w:r>
      <w:r w:rsidR="003D3E24" w:rsidRPr="00262765">
        <w:t xml:space="preserve">’s sewer CCN No. </w:t>
      </w:r>
      <w:r w:rsidR="00262765" w:rsidRPr="00262765">
        <w:t>21098</w:t>
      </w:r>
      <w:r w:rsidR="003D3E24" w:rsidRPr="00262765">
        <w:t xml:space="preserve"> is hereby </w:t>
      </w:r>
      <w:r w:rsidR="00262765" w:rsidRPr="00262765">
        <w:t xml:space="preserve">approved, </w:t>
      </w:r>
      <w:r w:rsidR="003D3E24" w:rsidRPr="00262765">
        <w:t>consistent with this Notice.</w:t>
      </w:r>
    </w:p>
    <w:p w14:paraId="6D4AA6FE" w14:textId="77777777" w:rsidR="003D3E24" w:rsidRPr="00262765" w:rsidRDefault="00BA2C3C" w:rsidP="003D3E24">
      <w:pPr>
        <w:pStyle w:val="Signature"/>
        <w:numPr>
          <w:ilvl w:val="0"/>
          <w:numId w:val="12"/>
        </w:numPr>
        <w:spacing w:line="360" w:lineRule="auto"/>
        <w:ind w:left="720"/>
      </w:pPr>
      <w:r w:rsidRPr="00262765">
        <w:t>Zipp Road</w:t>
      </w:r>
      <w:r w:rsidR="003D3E24" w:rsidRPr="00262765">
        <w:t xml:space="preserve"> shall comply with the recording requirements in TWC § 13.257(r) for the area in </w:t>
      </w:r>
      <w:r w:rsidR="00262765" w:rsidRPr="00262765">
        <w:t>Guadalupe</w:t>
      </w:r>
      <w:r w:rsidR="003D3E24" w:rsidRPr="00262765">
        <w:t xml:space="preserve"> County affected by the application and submit to the Commission evidence of the recording no later than 31 days after receipt of this Notice.</w:t>
      </w:r>
    </w:p>
    <w:p w14:paraId="63F55C4D" w14:textId="77777777" w:rsidR="003D3E24" w:rsidRPr="00262765" w:rsidRDefault="003D3E24" w:rsidP="003D3E24">
      <w:pPr>
        <w:pStyle w:val="Signature"/>
        <w:numPr>
          <w:ilvl w:val="0"/>
          <w:numId w:val="12"/>
        </w:numPr>
        <w:spacing w:line="360" w:lineRule="auto"/>
        <w:ind w:left="720"/>
      </w:pPr>
      <w:r w:rsidRPr="00262765">
        <w:t xml:space="preserve">All other motions, requests for entry of specific findings of fact and conclusions of law, and any other requests for general or specific relief, if not expressly granted herein, are denied. </w:t>
      </w:r>
    </w:p>
    <w:p w14:paraId="56E2E3E4" w14:textId="77777777" w:rsidR="003D3E24" w:rsidRPr="00907F17" w:rsidRDefault="003D3E24" w:rsidP="003D3E24">
      <w:pPr>
        <w:pStyle w:val="Signature"/>
        <w:spacing w:line="360" w:lineRule="auto"/>
      </w:pPr>
    </w:p>
    <w:p w14:paraId="594D8D93" w14:textId="77777777" w:rsidR="003D3E24" w:rsidRPr="00907F17" w:rsidRDefault="003D3E24" w:rsidP="003D3E24">
      <w:pPr>
        <w:pStyle w:val="Signature"/>
        <w:spacing w:line="480" w:lineRule="auto"/>
        <w:ind w:left="2160"/>
        <w:jc w:val="left"/>
        <w:rPr>
          <w:b/>
        </w:rPr>
      </w:pPr>
      <w:r w:rsidRPr="00907F17">
        <w:rPr>
          <w:b/>
        </w:rPr>
        <w:t xml:space="preserve">SIGNED AT AUSTIN, TEXAS on the _____ day of _________, 2016. </w:t>
      </w:r>
    </w:p>
    <w:p w14:paraId="0F3D21E3" w14:textId="77777777" w:rsidR="003D3E24" w:rsidRPr="00907F17" w:rsidRDefault="003D3E24" w:rsidP="003D3E24">
      <w:pPr>
        <w:pStyle w:val="Signature"/>
        <w:spacing w:line="480" w:lineRule="auto"/>
        <w:ind w:left="2160"/>
        <w:jc w:val="left"/>
        <w:rPr>
          <w:b/>
        </w:rPr>
      </w:pPr>
    </w:p>
    <w:p w14:paraId="3749C101" w14:textId="77777777" w:rsidR="003D3E24" w:rsidRPr="00907F17" w:rsidRDefault="003D3E24" w:rsidP="003D3E24">
      <w:pPr>
        <w:pStyle w:val="Signature"/>
        <w:spacing w:line="480" w:lineRule="auto"/>
        <w:ind w:left="2160"/>
        <w:jc w:val="left"/>
        <w:rPr>
          <w:b/>
        </w:rPr>
      </w:pPr>
      <w:r w:rsidRPr="00907F17">
        <w:rPr>
          <w:b/>
        </w:rPr>
        <w:tab/>
      </w:r>
      <w:r w:rsidRPr="00907F17">
        <w:rPr>
          <w:b/>
        </w:rPr>
        <w:tab/>
      </w:r>
      <w:r w:rsidRPr="00907F17">
        <w:rPr>
          <w:b/>
        </w:rPr>
        <w:tab/>
        <w:t>PUBLIC UTILITY COMMISSION OF TEXAS</w:t>
      </w:r>
    </w:p>
    <w:p w14:paraId="237E1E67" w14:textId="77777777" w:rsidR="003D3E24" w:rsidRPr="00907F17" w:rsidRDefault="003D3E24" w:rsidP="003D3E24">
      <w:pPr>
        <w:pStyle w:val="Signature"/>
        <w:spacing w:line="480" w:lineRule="auto"/>
        <w:ind w:left="2160"/>
        <w:jc w:val="left"/>
        <w:rPr>
          <w:b/>
        </w:rPr>
      </w:pPr>
    </w:p>
    <w:p w14:paraId="3861237E" w14:textId="77777777" w:rsidR="003D3E24" w:rsidRPr="00907F17" w:rsidRDefault="003D3E24" w:rsidP="003D3E24">
      <w:pPr>
        <w:pStyle w:val="Signature"/>
        <w:ind w:left="2160"/>
        <w:jc w:val="left"/>
        <w:rPr>
          <w:b/>
          <w:u w:val="single"/>
        </w:rPr>
      </w:pPr>
      <w:r w:rsidRPr="00907F17">
        <w:rPr>
          <w:b/>
        </w:rPr>
        <w:tab/>
      </w:r>
      <w:r w:rsidRPr="00907F17">
        <w:rPr>
          <w:b/>
        </w:rPr>
        <w:tab/>
      </w:r>
      <w:r w:rsidRPr="00907F17">
        <w:rPr>
          <w:b/>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p>
    <w:p w14:paraId="019B7CF5" w14:textId="77777777" w:rsidR="003D3E24" w:rsidRPr="00D8082B" w:rsidRDefault="003D3E24" w:rsidP="003D3E24">
      <w:pPr>
        <w:pStyle w:val="Signature"/>
        <w:ind w:left="0"/>
        <w:jc w:val="left"/>
        <w:rPr>
          <w:b/>
        </w:rPr>
      </w:pPr>
      <w:r w:rsidRPr="00907F17">
        <w:rPr>
          <w:b/>
        </w:rPr>
        <w:tab/>
      </w:r>
      <w:r w:rsidRPr="00907F17">
        <w:rPr>
          <w:b/>
        </w:rPr>
        <w:tab/>
      </w:r>
      <w:r w:rsidRPr="00907F17">
        <w:rPr>
          <w:b/>
        </w:rPr>
        <w:tab/>
      </w:r>
      <w:r w:rsidRPr="00907F17">
        <w:rPr>
          <w:b/>
        </w:rPr>
        <w:tab/>
      </w:r>
      <w:r w:rsidRPr="00907F17">
        <w:rPr>
          <w:b/>
        </w:rPr>
        <w:tab/>
      </w:r>
      <w:r w:rsidRPr="00907F17">
        <w:rPr>
          <w:b/>
        </w:rPr>
        <w:tab/>
        <w:t>ADMINISTRATIVE LAW JUDGE</w:t>
      </w:r>
    </w:p>
    <w:p w14:paraId="451570DC" w14:textId="77777777" w:rsidR="003D3E24" w:rsidRDefault="003D3E24" w:rsidP="003D3E24">
      <w:pPr>
        <w:tabs>
          <w:tab w:val="left" w:pos="4608"/>
        </w:tabs>
        <w:spacing w:line="360" w:lineRule="auto"/>
        <w:jc w:val="center"/>
        <w:textAlignment w:val="baseline"/>
      </w:pPr>
    </w:p>
    <w:p w14:paraId="6297880E" w14:textId="77777777" w:rsidR="00D675B7" w:rsidRPr="00D675B7" w:rsidRDefault="00D675B7" w:rsidP="00D675B7">
      <w:pPr>
        <w:tabs>
          <w:tab w:val="left" w:pos="720"/>
          <w:tab w:val="left" w:pos="4608"/>
        </w:tabs>
        <w:spacing w:line="480" w:lineRule="auto"/>
        <w:textAlignment w:val="baseline"/>
        <w:rPr>
          <w:rFonts w:eastAsia="Arial"/>
          <w:color w:val="000000"/>
          <w:sz w:val="24"/>
          <w:szCs w:val="24"/>
        </w:rPr>
      </w:pPr>
    </w:p>
    <w:sectPr w:rsidR="00D675B7" w:rsidRPr="00D675B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49492" w14:textId="77777777" w:rsidR="00862F5E" w:rsidRDefault="00862F5E" w:rsidP="000815DD">
      <w:r>
        <w:separator/>
      </w:r>
    </w:p>
  </w:endnote>
  <w:endnote w:type="continuationSeparator" w:id="0">
    <w:p w14:paraId="6B69E7E4" w14:textId="77777777" w:rsidR="00862F5E" w:rsidRDefault="00862F5E"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entury Gothic">
    <w:panose1 w:val="020B0502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C11DE" w14:textId="77777777" w:rsidR="00FF001A" w:rsidRDefault="00FF00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4808957"/>
      <w:docPartObj>
        <w:docPartGallery w:val="Page Numbers (Bottom of Page)"/>
        <w:docPartUnique/>
      </w:docPartObj>
    </w:sdtPr>
    <w:sdtEndPr>
      <w:rPr>
        <w:noProof/>
      </w:rPr>
    </w:sdtEndPr>
    <w:sdtContent>
      <w:p w14:paraId="57DFBE46" w14:textId="77777777" w:rsidR="00862F5E" w:rsidRDefault="00862F5E">
        <w:pPr>
          <w:pStyle w:val="Footer"/>
          <w:jc w:val="center"/>
        </w:pPr>
        <w:r>
          <w:fldChar w:fldCharType="begin"/>
        </w:r>
        <w:r>
          <w:instrText xml:space="preserve"> PAGE   \* MERGEFORMAT </w:instrText>
        </w:r>
        <w:r>
          <w:fldChar w:fldCharType="separate"/>
        </w:r>
        <w:r w:rsidR="00FF001A">
          <w:rPr>
            <w:noProof/>
          </w:rPr>
          <w:t>2</w:t>
        </w:r>
        <w:r>
          <w:rPr>
            <w:noProof/>
          </w:rPr>
          <w:fldChar w:fldCharType="end"/>
        </w:r>
      </w:p>
    </w:sdtContent>
  </w:sdt>
  <w:p w14:paraId="3D936630" w14:textId="77777777" w:rsidR="00862F5E" w:rsidRDefault="00862F5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4E55F" w14:textId="77777777" w:rsidR="00FF001A" w:rsidRDefault="00FF00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BB6B7" w14:textId="77777777" w:rsidR="00862F5E" w:rsidRDefault="00862F5E" w:rsidP="000815DD">
      <w:r>
        <w:separator/>
      </w:r>
    </w:p>
  </w:footnote>
  <w:footnote w:type="continuationSeparator" w:id="0">
    <w:p w14:paraId="5422F621" w14:textId="77777777" w:rsidR="00862F5E" w:rsidRDefault="00862F5E" w:rsidP="00081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3A0B2" w14:textId="77777777" w:rsidR="00FF001A" w:rsidRDefault="00FF00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5C02C" w14:textId="77777777" w:rsidR="00FF001A" w:rsidRDefault="00FF00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F50DA" w14:textId="77777777" w:rsidR="00FF001A" w:rsidRDefault="00FF00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487CB6"/>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F5857"/>
    <w:multiLevelType w:val="hybridMultilevel"/>
    <w:tmpl w:val="BD424168"/>
    <w:lvl w:ilvl="0" w:tplc="0352D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5"/>
  </w:num>
  <w:num w:numId="3">
    <w:abstractNumId w:val="3"/>
  </w:num>
  <w:num w:numId="4">
    <w:abstractNumId w:val="0"/>
  </w:num>
  <w:num w:numId="5">
    <w:abstractNumId w:val="2"/>
  </w:num>
  <w:num w:numId="6">
    <w:abstractNumId w:val="8"/>
  </w:num>
  <w:num w:numId="7">
    <w:abstractNumId w:val="7"/>
  </w:num>
  <w:num w:numId="8">
    <w:abstractNumId w:val="9"/>
  </w:num>
  <w:num w:numId="9">
    <w:abstractNumId w:val="6"/>
  </w:num>
  <w:num w:numId="10">
    <w:abstractNumId w:val="1"/>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F55"/>
    <w:rsid w:val="00076E1A"/>
    <w:rsid w:val="000815DD"/>
    <w:rsid w:val="000E6B04"/>
    <w:rsid w:val="001263AD"/>
    <w:rsid w:val="00127E6D"/>
    <w:rsid w:val="00150DFF"/>
    <w:rsid w:val="0017721F"/>
    <w:rsid w:val="00182F84"/>
    <w:rsid w:val="001B1227"/>
    <w:rsid w:val="001B5776"/>
    <w:rsid w:val="001D7059"/>
    <w:rsid w:val="001F1117"/>
    <w:rsid w:val="002067B4"/>
    <w:rsid w:val="00211534"/>
    <w:rsid w:val="00262765"/>
    <w:rsid w:val="002C458F"/>
    <w:rsid w:val="00304D05"/>
    <w:rsid w:val="0034416E"/>
    <w:rsid w:val="00374CBC"/>
    <w:rsid w:val="00391D24"/>
    <w:rsid w:val="003C06F2"/>
    <w:rsid w:val="003D3E24"/>
    <w:rsid w:val="003D7F83"/>
    <w:rsid w:val="003F3129"/>
    <w:rsid w:val="003F6CEF"/>
    <w:rsid w:val="00423FF8"/>
    <w:rsid w:val="0043648B"/>
    <w:rsid w:val="0045217D"/>
    <w:rsid w:val="00474271"/>
    <w:rsid w:val="004804B1"/>
    <w:rsid w:val="00480618"/>
    <w:rsid w:val="004A78BD"/>
    <w:rsid w:val="004C7E2C"/>
    <w:rsid w:val="004D4F55"/>
    <w:rsid w:val="00502D14"/>
    <w:rsid w:val="00567608"/>
    <w:rsid w:val="00600603"/>
    <w:rsid w:val="00653006"/>
    <w:rsid w:val="00671F3E"/>
    <w:rsid w:val="00730011"/>
    <w:rsid w:val="0074442F"/>
    <w:rsid w:val="007628FC"/>
    <w:rsid w:val="007A264C"/>
    <w:rsid w:val="007E71C2"/>
    <w:rsid w:val="007F5498"/>
    <w:rsid w:val="00807EFD"/>
    <w:rsid w:val="00852C44"/>
    <w:rsid w:val="00862F5E"/>
    <w:rsid w:val="00884E17"/>
    <w:rsid w:val="00895C97"/>
    <w:rsid w:val="008E2EE6"/>
    <w:rsid w:val="008E493C"/>
    <w:rsid w:val="008F1695"/>
    <w:rsid w:val="00912CA6"/>
    <w:rsid w:val="009167A2"/>
    <w:rsid w:val="0097397E"/>
    <w:rsid w:val="00973C5E"/>
    <w:rsid w:val="009D17FF"/>
    <w:rsid w:val="009E27B1"/>
    <w:rsid w:val="00A10961"/>
    <w:rsid w:val="00A97756"/>
    <w:rsid w:val="00AD471D"/>
    <w:rsid w:val="00AE54C9"/>
    <w:rsid w:val="00B16C9F"/>
    <w:rsid w:val="00B535BC"/>
    <w:rsid w:val="00B70C2E"/>
    <w:rsid w:val="00B96BB0"/>
    <w:rsid w:val="00BA2C3C"/>
    <w:rsid w:val="00C06463"/>
    <w:rsid w:val="00C64C25"/>
    <w:rsid w:val="00CA2438"/>
    <w:rsid w:val="00CB6F36"/>
    <w:rsid w:val="00CC4A60"/>
    <w:rsid w:val="00CD0170"/>
    <w:rsid w:val="00CD728A"/>
    <w:rsid w:val="00D007B1"/>
    <w:rsid w:val="00D146C0"/>
    <w:rsid w:val="00D675B7"/>
    <w:rsid w:val="00D77D34"/>
    <w:rsid w:val="00D84DE5"/>
    <w:rsid w:val="00D927D5"/>
    <w:rsid w:val="00DB24B8"/>
    <w:rsid w:val="00DB26DD"/>
    <w:rsid w:val="00DE6D5E"/>
    <w:rsid w:val="00E52867"/>
    <w:rsid w:val="00E60A5A"/>
    <w:rsid w:val="00E93479"/>
    <w:rsid w:val="00EC0185"/>
    <w:rsid w:val="00ED5343"/>
    <w:rsid w:val="00EE7D19"/>
    <w:rsid w:val="00F363C0"/>
    <w:rsid w:val="00FA076F"/>
    <w:rsid w:val="00FC3ABA"/>
    <w:rsid w:val="00FF00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0E5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B04"/>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7397E"/>
    <w:pPr>
      <w:framePr w:w="7920" w:h="1980" w:hRule="exact" w:hSpace="180" w:wrap="auto" w:hAnchor="page" w:xAlign="center" w:yAlign="bottom"/>
      <w:ind w:left="2880"/>
    </w:pPr>
    <w:rPr>
      <w:rFonts w:ascii="Century Gothic" w:eastAsiaTheme="majorEastAsia" w:hAnsi="Century Gothic" w:cs="Arial"/>
      <w:color w:val="000000"/>
      <w:sz w:val="24"/>
      <w:szCs w:val="24"/>
    </w:rPr>
  </w:style>
  <w:style w:type="character" w:styleId="Strong">
    <w:name w:val="Strong"/>
    <w:basedOn w:val="DefaultParagraphFont"/>
    <w:uiPriority w:val="22"/>
    <w:qFormat/>
    <w:rsid w:val="004D4F55"/>
    <w:rPr>
      <w:b/>
      <w:bCs/>
    </w:rPr>
  </w:style>
  <w:style w:type="paragraph" w:styleId="ListParagraph">
    <w:name w:val="List Paragraph"/>
    <w:basedOn w:val="Normal"/>
    <w:uiPriority w:val="34"/>
    <w:qFormat/>
    <w:rsid w:val="004D4F55"/>
    <w:pPr>
      <w:ind w:left="720"/>
      <w:contextualSpacing/>
    </w:pPr>
  </w:style>
  <w:style w:type="character" w:customStyle="1" w:styleId="apple-converted-space">
    <w:name w:val="apple-converted-space"/>
    <w:basedOn w:val="DefaultParagraphFont"/>
    <w:rsid w:val="000815DD"/>
  </w:style>
  <w:style w:type="paragraph" w:styleId="Header">
    <w:name w:val="header"/>
    <w:basedOn w:val="Normal"/>
    <w:link w:val="HeaderChar"/>
    <w:uiPriority w:val="99"/>
    <w:unhideWhenUsed/>
    <w:rsid w:val="000815DD"/>
    <w:pPr>
      <w:tabs>
        <w:tab w:val="center" w:pos="4680"/>
        <w:tab w:val="right" w:pos="9360"/>
      </w:tabs>
    </w:pPr>
  </w:style>
  <w:style w:type="character" w:customStyle="1" w:styleId="HeaderChar">
    <w:name w:val="Header Char"/>
    <w:basedOn w:val="DefaultParagraphFont"/>
    <w:link w:val="Header"/>
    <w:uiPriority w:val="99"/>
    <w:rsid w:val="000815DD"/>
    <w:rPr>
      <w:rFonts w:ascii="Times New Roman" w:eastAsia="PMingLiU" w:hAnsi="Times New Roman" w:cs="Times New Roman"/>
    </w:rPr>
  </w:style>
  <w:style w:type="paragraph" w:styleId="Footer">
    <w:name w:val="footer"/>
    <w:basedOn w:val="Normal"/>
    <w:link w:val="FooterChar"/>
    <w:uiPriority w:val="99"/>
    <w:unhideWhenUsed/>
    <w:rsid w:val="000815DD"/>
    <w:pPr>
      <w:tabs>
        <w:tab w:val="center" w:pos="4680"/>
        <w:tab w:val="right" w:pos="9360"/>
      </w:tabs>
    </w:pPr>
  </w:style>
  <w:style w:type="character" w:customStyle="1" w:styleId="FooterChar">
    <w:name w:val="Footer Char"/>
    <w:basedOn w:val="DefaultParagraphFont"/>
    <w:link w:val="Footer"/>
    <w:uiPriority w:val="99"/>
    <w:rsid w:val="000815DD"/>
    <w:rPr>
      <w:rFonts w:ascii="Times New Roman" w:eastAsia="PMingLiU" w:hAnsi="Times New Roman" w:cs="Times New Roman"/>
    </w:rPr>
  </w:style>
  <w:style w:type="paragraph" w:customStyle="1" w:styleId="VEBodyTextDoubleFLI">
    <w:name w:val="VE Body Text Double FLI"/>
    <w:aliases w:val="BTDFL"/>
    <w:basedOn w:val="Normal"/>
    <w:rsid w:val="00D675B7"/>
    <w:pPr>
      <w:spacing w:line="480" w:lineRule="auto"/>
      <w:ind w:firstLine="720"/>
      <w:jc w:val="both"/>
    </w:pPr>
    <w:rPr>
      <w:rFonts w:eastAsia="Times New Roman"/>
      <w:sz w:val="24"/>
      <w:szCs w:val="24"/>
    </w:rPr>
  </w:style>
  <w:style w:type="paragraph" w:styleId="BalloonText">
    <w:name w:val="Balloon Text"/>
    <w:basedOn w:val="Normal"/>
    <w:link w:val="BalloonTextChar"/>
    <w:uiPriority w:val="99"/>
    <w:semiHidden/>
    <w:unhideWhenUsed/>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rsid w:val="001263AD"/>
    <w:rPr>
      <w:rFonts w:ascii="Tahoma" w:eastAsia="PMingLiU" w:hAnsi="Tahoma" w:cs="Tahoma"/>
      <w:sz w:val="16"/>
      <w:szCs w:val="16"/>
    </w:rPr>
  </w:style>
  <w:style w:type="character" w:styleId="Hyperlink">
    <w:name w:val="Hyperlink"/>
    <w:basedOn w:val="DefaultParagraphFont"/>
    <w:uiPriority w:val="99"/>
    <w:unhideWhenUsed/>
    <w:rsid w:val="00D007B1"/>
    <w:rPr>
      <w:color w:val="0000FF" w:themeColor="hyperlink"/>
      <w:u w:val="single"/>
    </w:rPr>
  </w:style>
  <w:style w:type="paragraph" w:customStyle="1" w:styleId="Normaldouble">
    <w:name w:val="Normal double"/>
    <w:basedOn w:val="Normal"/>
    <w:rsid w:val="00653006"/>
    <w:pPr>
      <w:spacing w:line="480" w:lineRule="auto"/>
      <w:jc w:val="both"/>
    </w:pPr>
    <w:rPr>
      <w:rFonts w:eastAsia="Times New Roman"/>
      <w:sz w:val="24"/>
      <w:szCs w:val="20"/>
    </w:rPr>
  </w:style>
  <w:style w:type="paragraph" w:customStyle="1" w:styleId="Docketnumber">
    <w:name w:val="Docket number"/>
    <w:basedOn w:val="Normal"/>
    <w:rsid w:val="00653006"/>
    <w:pPr>
      <w:jc w:val="center"/>
    </w:pPr>
    <w:rPr>
      <w:rFonts w:eastAsia="Times New Roman"/>
      <w:b/>
      <w:caps/>
      <w:sz w:val="28"/>
      <w:szCs w:val="20"/>
    </w:rPr>
  </w:style>
  <w:style w:type="paragraph" w:customStyle="1" w:styleId="Docketstyle">
    <w:name w:val="Docket style"/>
    <w:basedOn w:val="Normal"/>
    <w:rsid w:val="00182F84"/>
    <w:pPr>
      <w:keepNext/>
      <w:tabs>
        <w:tab w:val="center" w:pos="4770"/>
        <w:tab w:val="left" w:pos="5400"/>
      </w:tabs>
      <w:spacing w:line="288" w:lineRule="auto"/>
      <w:jc w:val="both"/>
    </w:pPr>
    <w:rPr>
      <w:rFonts w:eastAsia="Times New Roman"/>
      <w:b/>
      <w:caps/>
      <w:sz w:val="24"/>
      <w:szCs w:val="20"/>
    </w:rPr>
  </w:style>
  <w:style w:type="paragraph" w:customStyle="1" w:styleId="Documentheading">
    <w:name w:val="Document heading"/>
    <w:basedOn w:val="Normal"/>
    <w:rsid w:val="003D3E24"/>
    <w:pPr>
      <w:keepNext/>
      <w:jc w:val="center"/>
    </w:pPr>
    <w:rPr>
      <w:rFonts w:eastAsia="Times New Roman"/>
      <w:b/>
      <w:caps/>
      <w:sz w:val="28"/>
      <w:szCs w:val="20"/>
    </w:rPr>
  </w:style>
  <w:style w:type="paragraph" w:customStyle="1" w:styleId="LGTitle">
    <w:name w:val="LG Title"/>
    <w:basedOn w:val="Title"/>
    <w:next w:val="BodyText"/>
    <w:qFormat/>
    <w:rsid w:val="003D3E24"/>
    <w:pPr>
      <w:spacing w:before="240" w:after="360"/>
      <w:contextualSpacing w:val="0"/>
      <w:jc w:val="center"/>
      <w:outlineLvl w:val="0"/>
    </w:pPr>
    <w:rPr>
      <w:rFonts w:ascii="Times New Roman" w:eastAsia="Times New Roman" w:hAnsi="Times New Roman" w:cs="Times New Roman"/>
      <w:b/>
      <w:caps/>
      <w:color w:val="000000"/>
      <w:spacing w:val="0"/>
      <w:kern w:val="0"/>
      <w:sz w:val="24"/>
      <w:szCs w:val="20"/>
    </w:rPr>
  </w:style>
  <w:style w:type="paragraph" w:styleId="Signature">
    <w:name w:val="Signature"/>
    <w:basedOn w:val="Normal"/>
    <w:link w:val="SignatureChar"/>
    <w:rsid w:val="003D3E24"/>
    <w:pPr>
      <w:ind w:left="4320"/>
      <w:jc w:val="both"/>
    </w:pPr>
    <w:rPr>
      <w:rFonts w:eastAsia="Times New Roman"/>
      <w:color w:val="000000"/>
      <w:sz w:val="24"/>
      <w:szCs w:val="20"/>
    </w:rPr>
  </w:style>
  <w:style w:type="character" w:customStyle="1" w:styleId="SignatureChar">
    <w:name w:val="Signature Char"/>
    <w:basedOn w:val="DefaultParagraphFont"/>
    <w:link w:val="Signature"/>
    <w:rsid w:val="003D3E24"/>
    <w:rPr>
      <w:rFonts w:ascii="Times New Roman" w:eastAsia="Times New Roman" w:hAnsi="Times New Roman" w:cs="Times New Roman"/>
      <w:color w:val="000000"/>
      <w:sz w:val="24"/>
      <w:szCs w:val="20"/>
    </w:rPr>
  </w:style>
  <w:style w:type="paragraph" w:styleId="Title">
    <w:name w:val="Title"/>
    <w:basedOn w:val="Normal"/>
    <w:next w:val="Normal"/>
    <w:link w:val="TitleChar"/>
    <w:uiPriority w:val="10"/>
    <w:qFormat/>
    <w:rsid w:val="003D3E2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E24"/>
    <w:rPr>
      <w:rFonts w:asciiTheme="majorHAnsi" w:eastAsiaTheme="majorEastAsia" w:hAnsiTheme="majorHAnsi" w:cstheme="majorBidi"/>
      <w:spacing w:val="-10"/>
      <w:kern w:val="28"/>
      <w:sz w:val="56"/>
      <w:szCs w:val="56"/>
    </w:rPr>
  </w:style>
  <w:style w:type="paragraph" w:styleId="BodyText">
    <w:name w:val="Body Text"/>
    <w:basedOn w:val="Normal"/>
    <w:link w:val="BodyTextChar"/>
    <w:uiPriority w:val="99"/>
    <w:semiHidden/>
    <w:unhideWhenUsed/>
    <w:rsid w:val="003D3E24"/>
    <w:pPr>
      <w:spacing w:after="120"/>
    </w:pPr>
  </w:style>
  <w:style w:type="character" w:customStyle="1" w:styleId="BodyTextChar">
    <w:name w:val="Body Text Char"/>
    <w:basedOn w:val="DefaultParagraphFont"/>
    <w:link w:val="BodyText"/>
    <w:uiPriority w:val="99"/>
    <w:semiHidden/>
    <w:rsid w:val="003D3E24"/>
    <w:rPr>
      <w:rFonts w:ascii="Times New Roman" w:eastAsia="PMingLiU" w:hAnsi="Times New Roman" w:cs="Times New Roman"/>
    </w:rPr>
  </w:style>
  <w:style w:type="paragraph" w:styleId="Revision">
    <w:name w:val="Revision"/>
    <w:hidden/>
    <w:uiPriority w:val="99"/>
    <w:semiHidden/>
    <w:rsid w:val="00FF001A"/>
    <w:rPr>
      <w:rFonts w:ascii="Times New Roman" w:eastAsia="PMingLiU"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1404</Words>
  <Characters>8003</Characters>
  <Application>Microsoft Office Word</Application>
  <DocSecurity>0</DocSecurity>
  <Lines>66</Lines>
  <Paragraphs>18</Paragraphs>
  <ScaleCrop>false</ScaleCrop>
  <Company/>
  <LinksUpToDate>false</LinksUpToDate>
  <CharactersWithSpaces>9389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2017-01-13T19:04:00Z</dcterms:created>
  <dcterms:modified xsi:type="dcterms:W3CDTF">2017-01-13T19:05:00Z</dcterms:modified>
</cp:coreProperties>
</file>